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КУПЛИ-ПРОДАЖИ НЕДВИЖИМОГО ИМУЩЕСТВА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_________________________________, действующего на основании _____________________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Рамочного договора об оказании услуг по организации торгов №_______________ от ____________________ и Поручения №___ от _______г. от имени и по поручению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Общества с ограниченной ответственностью 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 (ООО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именуемого 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одной стороны, и</w:t>
      </w:r>
    </w:p>
    <w:p w14:paraId="3AE62812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>
        <w:rPr>
          <w:rFonts w:ascii="Times New Roman" w:eastAsia="Times New Roman" w:hAnsi="Times New Roman" w:cs="Times New Roman"/>
          <w:sz w:val="24"/>
          <w:szCs w:val="24"/>
        </w:rPr>
        <w:t>, с другой стороны, именуемые в дальнейшем «Стороны», на основании Протокола о результатах электронного аукциона _______ от __.__.201-г., заключили настоящий Договор (далее – Договор) о нижеследующем:</w:t>
      </w:r>
    </w:p>
    <w:p w14:paraId="2A9C04F2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РФ, настоящим Договором и Протоколом __________________, Продавец передает в собственность, а Покупатель принимает в собственность и оплачивает следующее недвижимое имущество (далее по тексту - Недвижимое имущество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):</w:t>
      </w:r>
      <w:proofErr w:type="gramEnd"/>
    </w:p>
    <w:p w14:paraId="4BAFDFB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______________, назначение: __________________, общая площадь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., этаж: ____________, адрес (местонахождение) объекта: ______________________________________, кадастровый номер _________________.</w:t>
      </w:r>
      <w:proofErr w:type="gramEnd"/>
    </w:p>
    <w:p w14:paraId="3526AAE1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Недвижимое имущество, указанное в п.1.1. настоящего Договора, продаются на основании:</w:t>
      </w:r>
    </w:p>
    <w:p w14:paraId="27763815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7D5235E6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Федерального закона № 102-ФЗ от 16.07.1998 «Об ипотеке (залоге недвижимости)»;</w:t>
      </w:r>
    </w:p>
    <w:p w14:paraId="55EAA23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Решения __________суда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обращении взыскания на заложенное имущество, вынесенного по делу ________________, вступившего в законную силу «____»_____ 20____г;</w:t>
      </w:r>
    </w:p>
    <w:p w14:paraId="255D83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Покупатель извещен о том, что на момент подписания Договора Недвижимое имущество находится в залоге у Залогодержателя в качестве обеспечения исполнения обязанностей, вытекающих из Договора займа №_____________ и закладной №_________________.</w:t>
      </w:r>
    </w:p>
    <w:p w14:paraId="63461A5B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2340C4B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Федерации.</w:t>
      </w:r>
    </w:p>
    <w:p w14:paraId="06C6E178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16C4754A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Оплатить договорную цену Недвижимого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имущества, указанную в п. 3.1. настоящего Договора.</w:t>
      </w:r>
    </w:p>
    <w:p w14:paraId="09D4504F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2.2.2. Принять Недвижимое имущество в порядке и на условиях, предусмотренных настоящим Договором.</w:t>
      </w:r>
    </w:p>
    <w:p w14:paraId="3119918F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Нести иные обязанности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Стоимость Недвижимого имущества по итогам открытого аукциона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sz w:val="24"/>
          <w:szCs w:val="24"/>
        </w:rPr>
        <w:t>Протоколом о результатах электронного аукциона _________ от _____________г. составляет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 (________________________)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рублей, НДС не облагается.</w:t>
      </w:r>
    </w:p>
    <w:p w14:paraId="1D228901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Договорная цена Недвижимого имущества окончательная и изменению не подлежит.</w:t>
      </w:r>
    </w:p>
    <w:p w14:paraId="50EEAE6C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  Задаток в сумме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 (_________________)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рублей 00 копеек, перечисленный Покупателем для участия в торгах засчитан в счет оплаты стоимости Объекта.</w:t>
      </w:r>
    </w:p>
    <w:p w14:paraId="6FA654E0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На дату заключения Договора Покупателем оплачена полная стоимость Недвижимого имущества.</w:t>
      </w:r>
    </w:p>
    <w:p w14:paraId="5B1307F0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ПЕРЕДАЧА НЕДВИЖИМОГО ИМУЩЕСТВА</w:t>
      </w:r>
    </w:p>
    <w:p w14:paraId="0424780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Передача Покупателю Недвижимого имущества производится посредством передачи документов, необходимых для регистрации перехода права собственности Покупателя на Недвижимое имущество.</w:t>
      </w:r>
    </w:p>
    <w:p w14:paraId="061E59DA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 Передача Покупателю документов, необходимых для регистрации перехода права собственности Покупателя на Недвижимое имущество осуществляется Продавцом по передаточному акту или иному документу о передаче в течение 5 (пяти)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Договора</w:t>
      </w:r>
    </w:p>
    <w:p w14:paraId="5569AC7A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ПЕРЕХОД ПРАВА НА НЕДВИЖИМОЕ ИМУЩЕСТВО</w:t>
      </w:r>
    </w:p>
    <w:p w14:paraId="7E64E56A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В соответствии со ст.ст.131 Гражданского кодекса Российской Федерации права на Недвижимое имущество возникают у Покупателя с момента государственной регистрации такого права в органе, осуществляющем государственную регистрацию прав на недвижимое имущество и сделок с ним.</w:t>
      </w:r>
    </w:p>
    <w:p w14:paraId="7FC20A7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Государственная регистрация права при переходе права собственности на Недвижимое имущество по итогам аукциона, проведенного в соответствии с решением суда в результате обращения взыскания на него, проводится в соответствии со ст. 50 Федерального закона от 13.07.2015 N 218-ФЗ "О государственной регистрации недвижимости" (далее – Закон 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егистрации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 на основании совместного заявления приобретателя и залогодержателя и представления следующих документов:</w:t>
      </w:r>
    </w:p>
    <w:p w14:paraId="52196EB2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решения суда об обращении взыскания на заложенное имущество, надлежащим образом заверенная и скрепленная печатью суда, с отметкой о вступлении этого решения в законную силу;</w:t>
      </w:r>
    </w:p>
    <w:p w14:paraId="34B8844C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заложенного имущества на торгах (протокол о результатах торгов, договор купли-продажи, заключенный с лицом, выигравшим торги).</w:t>
      </w:r>
    </w:p>
    <w:p w14:paraId="25B82516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 Государственная регистрация прав на объект недвижимости осуществляется без заявления собственника (правообладателя) объекта недвижимости при переходе права собственности на недвижимое имущество в результате обращения залогодержателем взыскания на недвижимое имущество (п. 3 ст. 50 ФЗ 218-ФЗ от 13.07.2015г.).</w:t>
      </w:r>
    </w:p>
    <w:p w14:paraId="24738FCA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5.4. При государственной регистрации перехода права собственности на недвижимое имущество в результате обращения взыскания на него по решению суда, регистрационная запись об ипотеке, обеспечивающей требования залогодержателя,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целях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удовлетворения которых реализован предмет ипотеки, погашается одновременно с государственной регистрацией права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собственности приобретателя заложенного имущества или залогодержателя (п. 2 ст. 50 ФЗ 218-ФЗ от 13.07.2015г.)</w:t>
      </w:r>
    </w:p>
    <w:p w14:paraId="00600736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5.5. Риск случайной гибели или случайного повреждения Объектов переходит к Покупателю с момента государственной регистрации перехода права собственности на Объекты.</w:t>
      </w:r>
    </w:p>
    <w:p w14:paraId="7F015963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32731F4B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05845A3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  Сторона, необоснованно уклоняющаяся от государственной регистрации перехода права собственности на Недвижимое имущество к Покупателю, должна возместить другой Стороне убытки, вызванные задержкой регистрации, при этом ответственность за предоставление документов лежит на Залогодержателе.</w:t>
      </w:r>
    </w:p>
    <w:p w14:paraId="41868F68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26DECE70" w14:textId="77777777" w:rsidR="00135830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Сторона, не исполняющая обязательства по Договору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 не позднее трех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дней с момента выявления таких обстоятельств, при этом срок выполнения обязательств по настоящему Договору переносится соразмерно времени,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которого действовали такие обязательства.</w:t>
      </w:r>
    </w:p>
    <w:p w14:paraId="4CB7B50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8.1.  Договор вступает в силу с момента его подписания Сторонами и действует до полного исполнения Сторонами принятых на себя обязательств по Договору.</w:t>
      </w:r>
    </w:p>
    <w:p w14:paraId="46E5D1DF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8.2.  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9.1. Недвижимое имущество, указанное в п.1.1. настоящего Договора, считается переданным Продавцом и полученным Покупателем в момент подписания настоящего Договора и акта передачи документов, который по обоюдному согласию Сторон одновременно имеет силу акта приема-передачи Недвижимого имущества (отдельного документа - акта приема-передачи Недвижимого имущества Сторонами не составляется).</w:t>
      </w:r>
    </w:p>
    <w:p w14:paraId="6649B358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Отсутствие у Сторон отдельного документа - акта приема-передачи Недвижимого имущества не является препятствием к государственной регистрации перехода права собственности на Недвижимое имущество к Покупателю.</w:t>
      </w:r>
    </w:p>
    <w:p w14:paraId="34722A49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9.2.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Покупатель подтверждает, что все существенные характеристики Недвижимого имущества, включая его месторасположение, пространственную ориентацию, вид из окон, размеры, планировку, состояние, инженерно-техническое оборудование им не будут осмотрены в виду того, что Недвижимое имущество передано без ключей от его дверей, без его предварительного показа, данные характеристики не имеют для Покупателя существенного значения.</w:t>
      </w:r>
    </w:p>
    <w:p w14:paraId="1ACCFAE7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9.3. Покупатель осведомлен Продавцом о возможном наличии задолженности обслуживающим коммунальным службам и организациям по содержанию Недвижимого имущества и общего имущества в многоквартирном доме, в котором расположено Недвижимое имущество, включая,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не ограничиваясь, - по оплате коммунальных услуг, капитального ремонта.</w:t>
      </w:r>
    </w:p>
    <w:p w14:paraId="44C2353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9.4. Покупатель осведомлен Организатором торгов, что по адресу Недвижимого имущества на момент заключения настоящего Договора могут быть зарегистрированы и проживать третьи лица. Указанное в настоящем пункте Договора обстоятельство не является препятствием к заключению настоящего Договора.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Все действия и расходы по выселению и снятию с регистрационного учета указанных в настоящем пункте Договора лиц, выполняет и несет Покупатель собственными силами и за свой счет.</w:t>
      </w: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      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      Во всем остальном, что не предусмотрено настоящим Договором, Стороны руководствуются действующим Законодательством РФ.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p w14:paraId="0EDC0365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торгов:</w:t>
      </w:r>
    </w:p>
    <w:p w14:paraId="297AE2D4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A5CAE23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ООО «Ц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ентр – Р.И.Д.»</w:t>
      </w:r>
    </w:p>
    <w:p w14:paraId="00916DBA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Юридический адрес: 127083, ГОРОД МОСКВА, УЛИЦА ЮННАТОВ, ДОМ 18, ЭТ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ОМ,КОМ 8,XXI,43</w:t>
      </w:r>
    </w:p>
    <w:p w14:paraId="662B3975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7713234163</w:t>
      </w:r>
    </w:p>
    <w:p w14:paraId="234822E3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771301001</w:t>
      </w:r>
    </w:p>
    <w:p w14:paraId="216F1431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 1037700249718</w:t>
      </w:r>
    </w:p>
    <w:p w14:paraId="3D665858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/с 40702810800010000087</w:t>
      </w:r>
    </w:p>
    <w:p w14:paraId="1A57F8D2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ООО КБ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Финанс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Бизнес Банк» г. Москва</w:t>
      </w:r>
    </w:p>
    <w:p w14:paraId="3BF14364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30101810145250000835</w:t>
      </w:r>
    </w:p>
    <w:p w14:paraId="31B32886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044525835</w:t>
      </w:r>
    </w:p>
    <w:p w14:paraId="41266450" w14:textId="77777777" w:rsidR="00135830" w:rsidRDefault="00135830" w:rsidP="00135830">
      <w:pPr>
        <w:spacing w:line="268" w:lineRule="auto"/>
        <w:ind w:left="140" w:firstLine="8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centerRID@mail.ru.</w:t>
      </w:r>
    </w:p>
    <w:p w14:paraId="78E31D69" w14:textId="77777777" w:rsidR="00135830" w:rsidRDefault="00135830" w:rsidP="00135830">
      <w:pPr>
        <w:spacing w:line="268" w:lineRule="auto"/>
        <w:ind w:left="100" w:firstLine="89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info@центр-рид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</w:p>
    <w:p w14:paraId="3BEC48DE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 имени и в интересах Залогодержателя:</w:t>
      </w:r>
    </w:p>
    <w:p w14:paraId="72B452EC" w14:textId="77777777" w:rsidR="00135830" w:rsidRDefault="00135830" w:rsidP="00135830">
      <w:pPr>
        <w:spacing w:line="268" w:lineRule="auto"/>
        <w:ind w:left="99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Капитоль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Кредит»</w:t>
      </w:r>
    </w:p>
    <w:p w14:paraId="0ADE259E" w14:textId="77777777" w:rsidR="00135830" w:rsidRDefault="00135830" w:rsidP="00135830">
      <w:pPr>
        <w:spacing w:line="268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Юридический и фактический адрес: 625003, Тюменская область, г. Тюмень, ул. Свердлова, д. 5 к. 2, офис 308</w:t>
      </w:r>
    </w:p>
    <w:p w14:paraId="0755D7DF" w14:textId="77777777" w:rsidR="00135830" w:rsidRDefault="00135830" w:rsidP="00135830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lastRenderedPageBreak/>
        <w:t>ОГРН 1167232066110, </w:t>
      </w:r>
    </w:p>
    <w:p w14:paraId="034745B4" w14:textId="77777777" w:rsidR="00135830" w:rsidRDefault="00135830" w:rsidP="00135830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ИНН/КПП 7203382407/720301001, </w:t>
      </w:r>
    </w:p>
    <w:p w14:paraId="6049CD00" w14:textId="77777777" w:rsidR="00135830" w:rsidRDefault="00135830" w:rsidP="00135830">
      <w:pPr>
        <w:pStyle w:val="af3"/>
        <w:spacing w:before="0" w:beforeAutospacing="0" w:after="0" w:afterAutospacing="0"/>
        <w:ind w:left="993" w:right="-6"/>
        <w:jc w:val="both"/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/с № 40701810400260000010 </w:t>
      </w:r>
    </w:p>
    <w:p w14:paraId="0A4A6534" w14:textId="77777777" w:rsidR="00135830" w:rsidRDefault="00135830" w:rsidP="00135830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Филиал Банка ГПБ (АО) в г. Екатеринбурге,  </w:t>
      </w:r>
    </w:p>
    <w:p w14:paraId="63192B18" w14:textId="77777777" w:rsidR="00135830" w:rsidRDefault="00135830" w:rsidP="00135830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к/с 30101810365770000411, </w:t>
      </w:r>
    </w:p>
    <w:p w14:paraId="57972231" w14:textId="77777777" w:rsidR="00135830" w:rsidRDefault="00135830" w:rsidP="00135830">
      <w:pPr>
        <w:pStyle w:val="af3"/>
        <w:spacing w:before="0" w:beforeAutospacing="0" w:after="0" w:afterAutospacing="0"/>
        <w:ind w:left="993" w:right="-6"/>
        <w:jc w:val="both"/>
      </w:pPr>
      <w:r>
        <w:rPr>
          <w:color w:val="000000"/>
        </w:rPr>
        <w:t>БИК 046577411</w:t>
      </w:r>
    </w:p>
    <w:p w14:paraId="5C078FE9" w14:textId="77777777" w:rsidR="00135830" w:rsidRDefault="00135830" w:rsidP="00135830">
      <w:pPr>
        <w:spacing w:line="268" w:lineRule="auto"/>
        <w:ind w:left="1440" w:hanging="44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928BCE1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Покупатель:</w:t>
      </w:r>
    </w:p>
    <w:p w14:paraId="1AE2D869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_____________________________________,</w:t>
      </w:r>
    </w:p>
    <w:p w14:paraId="0B94F15D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 года рождения,</w:t>
      </w:r>
    </w:p>
    <w:p w14:paraId="6BFC3F9E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рождения: _________________</w:t>
      </w:r>
    </w:p>
    <w:p w14:paraId="47219180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паспорт ____________, выдан _________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__________________</w:t>
      </w:r>
    </w:p>
    <w:p w14:paraId="6DD7B423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ИНН 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7269E5A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</w:t>
      </w:r>
    </w:p>
    <w:p w14:paraId="6F958AEE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/с ______________ в ________________,</w:t>
      </w:r>
    </w:p>
    <w:p w14:paraId="56FFBB0E" w14:textId="77777777" w:rsidR="00135830" w:rsidRDefault="00135830" w:rsidP="00135830">
      <w:pPr>
        <w:spacing w:line="268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_______________, БИК ______________</w:t>
      </w:r>
    </w:p>
    <w:p w14:paraId="2BB7E5D3" w14:textId="77777777" w:rsidR="00135830" w:rsidRDefault="00135830" w:rsidP="00135830">
      <w:pPr>
        <w:spacing w:line="268" w:lineRule="auto"/>
        <w:ind w:left="1440" w:hanging="44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8F88C0B" w14:textId="77777777" w:rsidR="00135830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216B46" w14:textId="77777777" w:rsidR="00135830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14:paraId="571D17C6" w14:textId="77777777" w:rsidR="00135830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25DB61" w14:textId="77777777" w:rsidR="00135830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Покупатель: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5DD78D" w14:textId="77777777" w:rsidR="00135830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182328B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76FD39" w14:textId="77777777" w:rsidR="00A43BD5" w:rsidRDefault="00A43BD5" w:rsidP="00526E15">
      <w:pPr>
        <w:spacing w:line="240" w:lineRule="auto"/>
      </w:pPr>
      <w:r>
        <w:separator/>
      </w:r>
    </w:p>
  </w:endnote>
  <w:endnote w:type="continuationSeparator" w:id="0">
    <w:p w14:paraId="45671251" w14:textId="77777777" w:rsidR="00A43BD5" w:rsidRDefault="00A43BD5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135830" w:rsidRPr="00135830">
          <w:rPr>
            <w:rFonts w:ascii="Times New Roman" w:hAnsi="Times New Roman" w:cs="Times New Roman"/>
            <w:noProof/>
            <w:lang w:val="ru-RU"/>
          </w:rPr>
          <w:t>2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083D2" w14:textId="77777777" w:rsidR="00A43BD5" w:rsidRDefault="00A43BD5" w:rsidP="00526E15">
      <w:pPr>
        <w:spacing w:line="240" w:lineRule="auto"/>
      </w:pPr>
      <w:r>
        <w:separator/>
      </w:r>
    </w:p>
  </w:footnote>
  <w:footnote w:type="continuationSeparator" w:id="0">
    <w:p w14:paraId="55A89F8D" w14:textId="77777777" w:rsidR="00A43BD5" w:rsidRDefault="00A43BD5" w:rsidP="00526E1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56A43"/>
    <w:rsid w:val="00135830"/>
    <w:rsid w:val="00317B81"/>
    <w:rsid w:val="003305E1"/>
    <w:rsid w:val="003746EE"/>
    <w:rsid w:val="003D738B"/>
    <w:rsid w:val="0041344A"/>
    <w:rsid w:val="00526E15"/>
    <w:rsid w:val="005B5499"/>
    <w:rsid w:val="00630AA9"/>
    <w:rsid w:val="0065671D"/>
    <w:rsid w:val="006806FF"/>
    <w:rsid w:val="0078350B"/>
    <w:rsid w:val="008B7298"/>
    <w:rsid w:val="009B4CDB"/>
    <w:rsid w:val="009E1FA7"/>
    <w:rsid w:val="00A43BD5"/>
    <w:rsid w:val="00AB19F1"/>
    <w:rsid w:val="00AD23FF"/>
    <w:rsid w:val="00B04029"/>
    <w:rsid w:val="00B45CDB"/>
    <w:rsid w:val="00CA7908"/>
    <w:rsid w:val="00D30116"/>
    <w:rsid w:val="00D33BBF"/>
    <w:rsid w:val="00D559EA"/>
    <w:rsid w:val="00D958F9"/>
    <w:rsid w:val="00DD3979"/>
    <w:rsid w:val="00E73AD7"/>
    <w:rsid w:val="00ED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8AAD4-B588-44E8-8CE2-2FDD9A96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1785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В.М.</cp:lastModifiedBy>
  <cp:revision>8</cp:revision>
  <cp:lastPrinted>2019-10-25T04:13:00Z</cp:lastPrinted>
  <dcterms:created xsi:type="dcterms:W3CDTF">2019-11-14T13:51:00Z</dcterms:created>
  <dcterms:modified xsi:type="dcterms:W3CDTF">2019-12-10T17:54:00Z</dcterms:modified>
</cp:coreProperties>
</file>