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06630" w14:textId="50BF7CCD" w:rsidR="004D4EF0" w:rsidRPr="00393E76" w:rsidRDefault="000F2782" w:rsidP="004D4EF0">
      <w:pPr>
        <w:jc w:val="center"/>
        <w:outlineLvl w:val="0"/>
        <w:rPr>
          <w:rStyle w:val="rvts48223"/>
          <w:rFonts w:ascii="Times New Roman" w:hAnsi="Times New Roman"/>
          <w:color w:val="auto"/>
          <w:sz w:val="24"/>
        </w:rPr>
      </w:pPr>
      <w:r w:rsidRPr="000F2782">
        <w:rPr>
          <w:rStyle w:val="rvts48223"/>
          <w:rFonts w:ascii="Times New Roman" w:hAnsi="Times New Roman"/>
          <w:color w:val="auto"/>
          <w:sz w:val="24"/>
        </w:rPr>
        <w:t>Продажа здания цеха шлакоблока</w:t>
      </w:r>
      <w:r w:rsidR="00410ABE" w:rsidRPr="00410ABE">
        <w:rPr>
          <w:rStyle w:val="rvts48223"/>
          <w:rFonts w:ascii="Times New Roman" w:hAnsi="Times New Roman"/>
          <w:color w:val="auto"/>
          <w:sz w:val="24"/>
        </w:rPr>
        <w:t xml:space="preserve"> по адресу: Оренбургская область, г. Орск, ул. </w:t>
      </w:r>
      <w:r w:rsidR="00394B3C" w:rsidRPr="00394B3C">
        <w:rPr>
          <w:rStyle w:val="rvts48223"/>
          <w:rFonts w:ascii="Times New Roman" w:hAnsi="Times New Roman"/>
          <w:color w:val="auto"/>
          <w:sz w:val="24"/>
        </w:rPr>
        <w:t>Перегонная</w:t>
      </w:r>
      <w:bookmarkStart w:id="0" w:name="_GoBack"/>
      <w:bookmarkEnd w:id="0"/>
      <w:r w:rsidR="00410ABE" w:rsidRPr="00410ABE">
        <w:rPr>
          <w:rStyle w:val="rvts48223"/>
          <w:rFonts w:ascii="Times New Roman" w:hAnsi="Times New Roman"/>
          <w:color w:val="auto"/>
          <w:sz w:val="24"/>
        </w:rPr>
        <w:t>, д. 27 «А».</w:t>
      </w:r>
    </w:p>
    <w:p w14:paraId="479D0ABE" w14:textId="77777777" w:rsidR="00A10B0C" w:rsidRPr="00413C77" w:rsidRDefault="00A10B0C" w:rsidP="004C4AA6">
      <w:pPr>
        <w:jc w:val="center"/>
        <w:rPr>
          <w:rStyle w:val="rvts48223"/>
          <w:rFonts w:ascii="Times New Roman" w:hAnsi="Times New Roman"/>
          <w:b w:val="0"/>
          <w:i/>
          <w:color w:val="auto"/>
          <w:szCs w:val="20"/>
        </w:rPr>
      </w:pPr>
    </w:p>
    <w:p w14:paraId="6EB1E38D" w14:textId="5B914BB9" w:rsidR="00AE111F" w:rsidRPr="00413C77" w:rsidRDefault="00AE111F" w:rsidP="00AE111F">
      <w:pPr>
        <w:pStyle w:val="Default"/>
        <w:numPr>
          <w:ilvl w:val="0"/>
          <w:numId w:val="12"/>
        </w:numPr>
        <w:jc w:val="both"/>
        <w:rPr>
          <w:sz w:val="20"/>
          <w:szCs w:val="20"/>
        </w:rPr>
      </w:pPr>
      <w:r w:rsidRPr="00413C77">
        <w:rPr>
          <w:b/>
          <w:bCs/>
          <w:sz w:val="20"/>
          <w:szCs w:val="20"/>
        </w:rPr>
        <w:t xml:space="preserve">Форма проведения: </w:t>
      </w:r>
      <w:r w:rsidR="000F2782" w:rsidRPr="000F2782">
        <w:rPr>
          <w:sz w:val="20"/>
          <w:szCs w:val="20"/>
        </w:rPr>
        <w:t>открытый аукцион с открытой формой подачи предложения о цене имущества на повышение в электронной форме по продаже недвижимого имущества.</w:t>
      </w:r>
    </w:p>
    <w:p w14:paraId="397391D5" w14:textId="77777777" w:rsidR="00AE111F" w:rsidRPr="00413C77" w:rsidRDefault="00AE111F" w:rsidP="00AE111F">
      <w:pPr>
        <w:pStyle w:val="af6"/>
        <w:numPr>
          <w:ilvl w:val="0"/>
          <w:numId w:val="12"/>
        </w:numPr>
        <w:jc w:val="both"/>
        <w:rPr>
          <w:bCs/>
          <w:sz w:val="20"/>
          <w:szCs w:val="20"/>
        </w:rPr>
      </w:pPr>
      <w:r w:rsidRPr="00413C77">
        <w:rPr>
          <w:b/>
          <w:bCs/>
          <w:sz w:val="20"/>
          <w:szCs w:val="20"/>
        </w:rPr>
        <w:t xml:space="preserve">Сведения о продавце (собственнике) имущества: </w:t>
      </w:r>
      <w:r w:rsidR="00082D57" w:rsidRPr="00413C77">
        <w:rPr>
          <w:bCs/>
          <w:sz w:val="20"/>
          <w:szCs w:val="20"/>
        </w:rPr>
        <w:t>ООО «Газпром трансгаз Екатеринбург», Новожилова Дарья Алексеевна, тел: 8 (343) 359-71-11, e-</w:t>
      </w:r>
      <w:proofErr w:type="spellStart"/>
      <w:r w:rsidR="00082D57" w:rsidRPr="00413C77">
        <w:rPr>
          <w:bCs/>
          <w:sz w:val="20"/>
          <w:szCs w:val="20"/>
        </w:rPr>
        <w:t>mail</w:t>
      </w:r>
      <w:proofErr w:type="spellEnd"/>
      <w:r w:rsidR="00082D57" w:rsidRPr="00413C77">
        <w:rPr>
          <w:bCs/>
          <w:sz w:val="20"/>
          <w:szCs w:val="20"/>
        </w:rPr>
        <w:t xml:space="preserve">: </w:t>
      </w:r>
      <w:hyperlink r:id="rId8" w:history="1">
        <w:r w:rsidR="00082D57" w:rsidRPr="00413C77">
          <w:rPr>
            <w:rStyle w:val="a3"/>
            <w:bCs/>
            <w:sz w:val="20"/>
            <w:szCs w:val="20"/>
          </w:rPr>
          <w:t>D.Novozhilova@ekaterinburg-tr.gazprom.ru</w:t>
        </w:r>
      </w:hyperlink>
      <w:r w:rsidR="00082D57" w:rsidRPr="00413C77">
        <w:rPr>
          <w:bCs/>
          <w:sz w:val="20"/>
          <w:szCs w:val="20"/>
        </w:rPr>
        <w:t xml:space="preserve">; </w:t>
      </w:r>
      <w:proofErr w:type="spellStart"/>
      <w:r w:rsidR="00082D57" w:rsidRPr="00413C77">
        <w:rPr>
          <w:bCs/>
          <w:sz w:val="20"/>
          <w:szCs w:val="20"/>
        </w:rPr>
        <w:t>Залетаев</w:t>
      </w:r>
      <w:proofErr w:type="spellEnd"/>
      <w:r w:rsidR="00082D57" w:rsidRPr="00413C77">
        <w:rPr>
          <w:bCs/>
          <w:sz w:val="20"/>
          <w:szCs w:val="20"/>
        </w:rPr>
        <w:t xml:space="preserve"> Андрей Николаевич, тел: 8 (343) 359-72-23, e-</w:t>
      </w:r>
      <w:proofErr w:type="spellStart"/>
      <w:r w:rsidR="00082D57" w:rsidRPr="00413C77">
        <w:rPr>
          <w:bCs/>
          <w:sz w:val="20"/>
          <w:szCs w:val="20"/>
        </w:rPr>
        <w:t>mail</w:t>
      </w:r>
      <w:proofErr w:type="spellEnd"/>
      <w:r w:rsidR="00082D57" w:rsidRPr="00413C77">
        <w:rPr>
          <w:bCs/>
          <w:sz w:val="20"/>
          <w:szCs w:val="20"/>
        </w:rPr>
        <w:t>: A.Zaletaev@ekaterinburg-tr.gazprom.ru.</w:t>
      </w:r>
    </w:p>
    <w:p w14:paraId="21AE6ABA" w14:textId="161BCD5E" w:rsidR="00AE111F" w:rsidRPr="00413C77" w:rsidRDefault="000F2782" w:rsidP="00F963BB">
      <w:pPr>
        <w:pStyle w:val="af6"/>
        <w:ind w:left="360"/>
        <w:jc w:val="both"/>
        <w:rPr>
          <w:bCs/>
          <w:sz w:val="20"/>
          <w:szCs w:val="20"/>
        </w:rPr>
      </w:pPr>
      <w:r w:rsidRPr="000F2782">
        <w:rPr>
          <w:bCs/>
          <w:sz w:val="20"/>
          <w:szCs w:val="20"/>
        </w:rPr>
        <w:t>Все замечания и предложения по процедуре проведения торгов просим сообщать в ПАО «Газпром», e-</w:t>
      </w:r>
      <w:proofErr w:type="spellStart"/>
      <w:r w:rsidRPr="000F2782">
        <w:rPr>
          <w:bCs/>
          <w:sz w:val="20"/>
          <w:szCs w:val="20"/>
        </w:rPr>
        <w:t>mail</w:t>
      </w:r>
      <w:proofErr w:type="spellEnd"/>
      <w:r w:rsidRPr="000F2782">
        <w:rPr>
          <w:bCs/>
          <w:sz w:val="20"/>
          <w:szCs w:val="20"/>
        </w:rPr>
        <w:t>: inf@adm.gazprom.ru</w:t>
      </w:r>
      <w:r w:rsidR="00AE111F" w:rsidRPr="00413C77">
        <w:rPr>
          <w:bCs/>
          <w:sz w:val="20"/>
          <w:szCs w:val="20"/>
        </w:rPr>
        <w:t>.</w:t>
      </w:r>
    </w:p>
    <w:p w14:paraId="3B412CF3" w14:textId="77777777" w:rsidR="00AE111F" w:rsidRPr="00413C77" w:rsidRDefault="00AE111F" w:rsidP="00AE111F">
      <w:pPr>
        <w:pStyle w:val="af6"/>
        <w:numPr>
          <w:ilvl w:val="0"/>
          <w:numId w:val="12"/>
        </w:numPr>
        <w:jc w:val="both"/>
        <w:rPr>
          <w:bCs/>
          <w:sz w:val="20"/>
          <w:szCs w:val="20"/>
        </w:rPr>
      </w:pPr>
      <w:r w:rsidRPr="00413C77">
        <w:rPr>
          <w:b/>
          <w:bCs/>
          <w:sz w:val="20"/>
          <w:szCs w:val="20"/>
        </w:rPr>
        <w:t xml:space="preserve">Организатор продажи/оператор электронной площадки: </w:t>
      </w:r>
    </w:p>
    <w:p w14:paraId="4E6635C7" w14:textId="77777777" w:rsidR="00AE111F" w:rsidRPr="00413C77" w:rsidRDefault="00AE111F" w:rsidP="00AE111F">
      <w:pPr>
        <w:pStyle w:val="af6"/>
        <w:ind w:left="360"/>
        <w:jc w:val="both"/>
        <w:rPr>
          <w:bCs/>
          <w:sz w:val="20"/>
          <w:szCs w:val="20"/>
        </w:rPr>
      </w:pPr>
      <w:r w:rsidRPr="00413C77">
        <w:rPr>
          <w:bCs/>
          <w:sz w:val="20"/>
          <w:szCs w:val="20"/>
        </w:rPr>
        <w:t xml:space="preserve">Организатор продажи: ООО «Центр-Р.И.Д.», </w:t>
      </w:r>
      <w:proofErr w:type="gramStart"/>
      <w:r w:rsidRPr="00413C77">
        <w:rPr>
          <w:bCs/>
          <w:sz w:val="20"/>
          <w:szCs w:val="20"/>
        </w:rPr>
        <w:t>127083,г.</w:t>
      </w:r>
      <w:proofErr w:type="gramEnd"/>
      <w:r w:rsidRPr="00413C77">
        <w:rPr>
          <w:bCs/>
          <w:sz w:val="20"/>
          <w:szCs w:val="20"/>
        </w:rPr>
        <w:t xml:space="preserve"> Москва, ул. Юннатов, д.18, тел.: (495)722-59-49; e-</w:t>
      </w:r>
      <w:proofErr w:type="spellStart"/>
      <w:r w:rsidRPr="00413C77">
        <w:rPr>
          <w:bCs/>
          <w:sz w:val="20"/>
          <w:szCs w:val="20"/>
        </w:rPr>
        <w:t>mail</w:t>
      </w:r>
      <w:proofErr w:type="spellEnd"/>
      <w:r w:rsidRPr="00413C77">
        <w:rPr>
          <w:bCs/>
          <w:sz w:val="20"/>
          <w:szCs w:val="20"/>
        </w:rPr>
        <w:t xml:space="preserve">: </w:t>
      </w:r>
      <w:proofErr w:type="spellStart"/>
      <w:r w:rsidRPr="00413C77">
        <w:rPr>
          <w:bCs/>
          <w:sz w:val="20"/>
          <w:szCs w:val="20"/>
        </w:rPr>
        <w:t>centerRID@mail.ru,http</w:t>
      </w:r>
      <w:proofErr w:type="spellEnd"/>
      <w:r w:rsidRPr="00413C77">
        <w:rPr>
          <w:bCs/>
          <w:sz w:val="20"/>
          <w:szCs w:val="20"/>
        </w:rPr>
        <w:t>://центр-</w:t>
      </w:r>
      <w:proofErr w:type="spellStart"/>
      <w:r w:rsidRPr="00413C77">
        <w:rPr>
          <w:bCs/>
          <w:sz w:val="20"/>
          <w:szCs w:val="20"/>
        </w:rPr>
        <w:t>рид.рф</w:t>
      </w:r>
      <w:proofErr w:type="spellEnd"/>
      <w:r w:rsidRPr="00413C77">
        <w:rPr>
          <w:bCs/>
          <w:sz w:val="20"/>
          <w:szCs w:val="20"/>
        </w:rPr>
        <w:t>, контактное лицо Пшеницына Виктория Михайловна.</w:t>
      </w:r>
    </w:p>
    <w:p w14:paraId="4229E26B" w14:textId="66CE2AA5" w:rsidR="00AE111F" w:rsidRPr="008930A5" w:rsidRDefault="00AE111F" w:rsidP="00AE111F">
      <w:pPr>
        <w:pStyle w:val="af6"/>
        <w:ind w:left="360"/>
        <w:jc w:val="both"/>
        <w:rPr>
          <w:bCs/>
          <w:sz w:val="20"/>
          <w:szCs w:val="20"/>
        </w:rPr>
      </w:pPr>
      <w:r w:rsidRPr="00413C77">
        <w:rPr>
          <w:bCs/>
          <w:sz w:val="20"/>
          <w:szCs w:val="20"/>
        </w:rPr>
        <w:t xml:space="preserve">Оператор электронной площадки: Общество с ограниченной ответственностью «Центр реализации» (далее - </w:t>
      </w:r>
      <w:r w:rsidRPr="008930A5">
        <w:rPr>
          <w:bCs/>
          <w:sz w:val="20"/>
          <w:szCs w:val="20"/>
        </w:rPr>
        <w:t xml:space="preserve">Оператор ЭТП), адрес: 119019, г. Москва, переулок </w:t>
      </w:r>
      <w:proofErr w:type="spellStart"/>
      <w:r w:rsidRPr="008930A5">
        <w:rPr>
          <w:bCs/>
          <w:sz w:val="20"/>
          <w:szCs w:val="20"/>
        </w:rPr>
        <w:t>Нащокинский</w:t>
      </w:r>
      <w:proofErr w:type="spellEnd"/>
      <w:r w:rsidRPr="008930A5">
        <w:rPr>
          <w:bCs/>
          <w:sz w:val="20"/>
          <w:szCs w:val="20"/>
        </w:rPr>
        <w:t xml:space="preserve">, дом 14, телефон: +7 495 988-4467, адрес в сети Интернет </w:t>
      </w:r>
      <w:hyperlink r:id="rId9" w:history="1">
        <w:r w:rsidR="000F2782" w:rsidRPr="000F2782">
          <w:rPr>
            <w:rStyle w:val="a3"/>
            <w:bCs/>
            <w:sz w:val="20"/>
            <w:szCs w:val="20"/>
          </w:rPr>
          <w:t>http://www.business.centerr.ru</w:t>
        </w:r>
      </w:hyperlink>
      <w:r w:rsidR="000F2782" w:rsidRPr="000F2782">
        <w:rPr>
          <w:bCs/>
          <w:sz w:val="20"/>
          <w:szCs w:val="20"/>
        </w:rPr>
        <w:t>, раздел «Продажи</w:t>
      </w:r>
      <w:r w:rsidR="000F2782" w:rsidRPr="00DD660D">
        <w:rPr>
          <w:bCs/>
        </w:rPr>
        <w:t>»</w:t>
      </w:r>
      <w:r w:rsidRPr="008930A5">
        <w:rPr>
          <w:bCs/>
          <w:sz w:val="20"/>
          <w:szCs w:val="20"/>
        </w:rPr>
        <w:t xml:space="preserve">  (далее по тексту - ЭТП).</w:t>
      </w:r>
    </w:p>
    <w:p w14:paraId="12ABEE76" w14:textId="77777777" w:rsidR="00C45DAF" w:rsidRPr="004B76BC" w:rsidRDefault="00C45DAF" w:rsidP="00C45DAF">
      <w:pPr>
        <w:pStyle w:val="Default"/>
        <w:numPr>
          <w:ilvl w:val="0"/>
          <w:numId w:val="12"/>
        </w:numPr>
        <w:jc w:val="both"/>
        <w:rPr>
          <w:rFonts w:eastAsia="Times New Roman"/>
          <w:b/>
          <w:bCs/>
          <w:color w:val="auto"/>
          <w:sz w:val="20"/>
          <w:szCs w:val="20"/>
          <w:lang w:eastAsia="ru-RU"/>
        </w:rPr>
      </w:pPr>
      <w:r w:rsidRPr="004B76BC"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Дата проведения торгов: </w:t>
      </w:r>
      <w:r>
        <w:rPr>
          <w:rFonts w:eastAsia="Times New Roman"/>
          <w:color w:val="auto"/>
          <w:sz w:val="20"/>
          <w:szCs w:val="20"/>
          <w:lang w:eastAsia="ru-RU"/>
        </w:rPr>
        <w:t>11</w:t>
      </w:r>
      <w:r w:rsidRPr="004B76BC">
        <w:rPr>
          <w:rFonts w:eastAsia="Times New Roman"/>
          <w:color w:val="auto"/>
          <w:sz w:val="20"/>
          <w:szCs w:val="20"/>
          <w:lang w:eastAsia="ru-RU"/>
        </w:rPr>
        <w:t>.08.2021 года в 12:00 (время московское).</w:t>
      </w:r>
      <w:r w:rsidRPr="004B76BC"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 </w:t>
      </w:r>
    </w:p>
    <w:p w14:paraId="68E7E108" w14:textId="77777777" w:rsidR="00C45DAF" w:rsidRPr="004B76BC" w:rsidRDefault="00C45DAF" w:rsidP="00C45DAF">
      <w:pPr>
        <w:pStyle w:val="Default"/>
        <w:numPr>
          <w:ilvl w:val="0"/>
          <w:numId w:val="12"/>
        </w:numPr>
        <w:jc w:val="both"/>
        <w:rPr>
          <w:rFonts w:eastAsia="Times New Roman"/>
          <w:b/>
          <w:bCs/>
          <w:color w:val="auto"/>
          <w:sz w:val="20"/>
          <w:szCs w:val="20"/>
          <w:lang w:eastAsia="ru-RU"/>
        </w:rPr>
      </w:pPr>
      <w:r w:rsidRPr="004B76BC"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Дата начала приема заявок: </w:t>
      </w:r>
      <w:r>
        <w:rPr>
          <w:rFonts w:eastAsia="Times New Roman"/>
          <w:color w:val="auto"/>
          <w:sz w:val="20"/>
          <w:szCs w:val="20"/>
          <w:lang w:eastAsia="ru-RU"/>
        </w:rPr>
        <w:t>12</w:t>
      </w:r>
      <w:r w:rsidRPr="004B76BC">
        <w:rPr>
          <w:rFonts w:eastAsia="Times New Roman"/>
          <w:color w:val="auto"/>
          <w:sz w:val="20"/>
          <w:szCs w:val="20"/>
          <w:lang w:eastAsia="ru-RU"/>
        </w:rPr>
        <w:t>.07.2021 года в 12:00 (время московское).</w:t>
      </w:r>
      <w:r w:rsidRPr="004B76BC"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 </w:t>
      </w:r>
    </w:p>
    <w:p w14:paraId="22B0EAA4" w14:textId="77777777" w:rsidR="00C45DAF" w:rsidRPr="004B76BC" w:rsidRDefault="00C45DAF" w:rsidP="00C45DAF">
      <w:pPr>
        <w:pStyle w:val="Default"/>
        <w:numPr>
          <w:ilvl w:val="0"/>
          <w:numId w:val="12"/>
        </w:numPr>
        <w:jc w:val="both"/>
        <w:rPr>
          <w:rFonts w:eastAsia="Times New Roman"/>
          <w:b/>
          <w:bCs/>
          <w:color w:val="auto"/>
          <w:sz w:val="20"/>
          <w:szCs w:val="20"/>
          <w:lang w:eastAsia="ru-RU"/>
        </w:rPr>
      </w:pPr>
      <w:r w:rsidRPr="004B76BC"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Дата и время окончания приема заявок: </w:t>
      </w:r>
      <w:r>
        <w:rPr>
          <w:rFonts w:eastAsia="Times New Roman"/>
          <w:color w:val="auto"/>
          <w:sz w:val="20"/>
          <w:szCs w:val="20"/>
          <w:lang w:eastAsia="ru-RU"/>
        </w:rPr>
        <w:t>09</w:t>
      </w:r>
      <w:r w:rsidRPr="004B76BC">
        <w:rPr>
          <w:rFonts w:eastAsia="Times New Roman"/>
          <w:color w:val="auto"/>
          <w:sz w:val="20"/>
          <w:szCs w:val="20"/>
          <w:lang w:eastAsia="ru-RU"/>
        </w:rPr>
        <w:t xml:space="preserve">.08.2021 года до 16:00 (время московское). </w:t>
      </w:r>
    </w:p>
    <w:p w14:paraId="345F47B1" w14:textId="78265D48" w:rsidR="00093C41" w:rsidRPr="008930A5" w:rsidRDefault="00C45DAF" w:rsidP="00C45DAF">
      <w:pPr>
        <w:pStyle w:val="Default"/>
        <w:numPr>
          <w:ilvl w:val="0"/>
          <w:numId w:val="12"/>
        </w:numPr>
        <w:jc w:val="both"/>
        <w:rPr>
          <w:sz w:val="20"/>
          <w:szCs w:val="20"/>
        </w:rPr>
      </w:pPr>
      <w:r w:rsidRPr="004B76BC"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Дата рассмотрения заявок: </w:t>
      </w:r>
      <w:r>
        <w:rPr>
          <w:rFonts w:eastAsia="Times New Roman"/>
          <w:color w:val="auto"/>
          <w:sz w:val="20"/>
          <w:szCs w:val="20"/>
          <w:lang w:eastAsia="ru-RU"/>
        </w:rPr>
        <w:t>10</w:t>
      </w:r>
      <w:r w:rsidRPr="004B76BC">
        <w:rPr>
          <w:rFonts w:eastAsia="Times New Roman"/>
          <w:color w:val="auto"/>
          <w:sz w:val="20"/>
          <w:szCs w:val="20"/>
          <w:lang w:eastAsia="ru-RU"/>
        </w:rPr>
        <w:t>.08.2021 года.</w:t>
      </w:r>
    </w:p>
    <w:p w14:paraId="464E15DC" w14:textId="54FF3732" w:rsidR="00AE111F" w:rsidRPr="00D34EF1" w:rsidRDefault="00D34EF1" w:rsidP="00AE111F">
      <w:pPr>
        <w:pStyle w:val="af6"/>
        <w:numPr>
          <w:ilvl w:val="0"/>
          <w:numId w:val="12"/>
        </w:numPr>
        <w:jc w:val="both"/>
        <w:rPr>
          <w:sz w:val="20"/>
          <w:szCs w:val="20"/>
        </w:rPr>
      </w:pPr>
      <w:r w:rsidRPr="00D34EF1">
        <w:rPr>
          <w:b/>
          <w:bCs/>
          <w:sz w:val="20"/>
          <w:szCs w:val="20"/>
        </w:rPr>
        <w:t xml:space="preserve">Документация об аукционе в электронной форме размещается в сети Интернет на сайте </w:t>
      </w:r>
      <w:r w:rsidRPr="00D34EF1">
        <w:rPr>
          <w:sz w:val="20"/>
          <w:szCs w:val="20"/>
        </w:rPr>
        <w:t xml:space="preserve"> </w:t>
      </w:r>
      <w:hyperlink r:id="rId10" w:history="1">
        <w:r w:rsidRPr="00D34EF1">
          <w:rPr>
            <w:rStyle w:val="a3"/>
            <w:bCs/>
            <w:sz w:val="20"/>
            <w:szCs w:val="20"/>
          </w:rPr>
          <w:t>http://business.centerr.ru/</w:t>
        </w:r>
      </w:hyperlink>
      <w:r w:rsidRPr="00D34EF1">
        <w:rPr>
          <w:bCs/>
          <w:sz w:val="20"/>
          <w:szCs w:val="20"/>
        </w:rPr>
        <w:t>, раздел «Продажи».</w:t>
      </w:r>
    </w:p>
    <w:p w14:paraId="5DF56ECD" w14:textId="49ADE7AF" w:rsidR="00D34EF1" w:rsidRPr="00D34EF1" w:rsidRDefault="00D34EF1" w:rsidP="00AE111F">
      <w:pPr>
        <w:pStyle w:val="af6"/>
        <w:numPr>
          <w:ilvl w:val="0"/>
          <w:numId w:val="12"/>
        </w:numPr>
        <w:jc w:val="both"/>
        <w:rPr>
          <w:rStyle w:val="rvts48223"/>
          <w:rFonts w:ascii="Times New Roman" w:hAnsi="Times New Roman"/>
          <w:b w:val="0"/>
          <w:color w:val="auto"/>
          <w:szCs w:val="20"/>
        </w:rPr>
      </w:pPr>
      <w:r w:rsidRPr="00D34EF1">
        <w:rPr>
          <w:rStyle w:val="rvts48223"/>
          <w:rFonts w:ascii="Times New Roman" w:hAnsi="Times New Roman"/>
          <w:b w:val="0"/>
          <w:color w:val="auto"/>
          <w:szCs w:val="20"/>
        </w:rPr>
        <w:t>Сведения об имуществе:</w:t>
      </w:r>
    </w:p>
    <w:p w14:paraId="1B31530C" w14:textId="77777777" w:rsidR="006B5B6F" w:rsidRPr="00413C77" w:rsidRDefault="006B5B6F" w:rsidP="00B7737D">
      <w:pPr>
        <w:jc w:val="both"/>
        <w:rPr>
          <w:rFonts w:eastAsia="Calibri"/>
          <w:bCs/>
          <w:sz w:val="20"/>
          <w:szCs w:val="20"/>
          <w:lang w:eastAsia="en-US"/>
        </w:rPr>
      </w:pPr>
    </w:p>
    <w:p w14:paraId="295CD925" w14:textId="39659950" w:rsidR="00410ABE" w:rsidRDefault="006B5B6F" w:rsidP="00410ABE">
      <w:pPr>
        <w:jc w:val="both"/>
        <w:rPr>
          <w:sz w:val="22"/>
          <w:szCs w:val="22"/>
        </w:rPr>
      </w:pPr>
      <w:r w:rsidRPr="00410ABE">
        <w:rPr>
          <w:b/>
          <w:sz w:val="20"/>
          <w:szCs w:val="20"/>
        </w:rPr>
        <w:t>Лот №</w:t>
      </w:r>
      <w:r w:rsidR="00410ABE" w:rsidRPr="00410ABE">
        <w:rPr>
          <w:b/>
          <w:sz w:val="20"/>
          <w:szCs w:val="20"/>
        </w:rPr>
        <w:t>2</w:t>
      </w:r>
      <w:r w:rsidRPr="00410ABE">
        <w:rPr>
          <w:b/>
          <w:sz w:val="20"/>
          <w:szCs w:val="20"/>
        </w:rPr>
        <w:t xml:space="preserve"> -</w:t>
      </w:r>
      <w:r w:rsidRPr="00413C77">
        <w:rPr>
          <w:rFonts w:eastAsia="Calibri"/>
          <w:b/>
          <w:bCs/>
          <w:sz w:val="20"/>
          <w:szCs w:val="20"/>
          <w:lang w:eastAsia="en-US"/>
        </w:rPr>
        <w:t xml:space="preserve"> </w:t>
      </w:r>
      <w:r w:rsidR="00410ABE" w:rsidRPr="00410ABE">
        <w:rPr>
          <w:rFonts w:eastAsia="Calibri"/>
          <w:color w:val="000000"/>
          <w:sz w:val="20"/>
          <w:szCs w:val="20"/>
          <w:lang w:eastAsia="en-US"/>
        </w:rPr>
        <w:t>Одно-трехэтажное здание цеха шлакоблока промплощадки, литер В6, площадь 1 011 кв. м., / цех шлакоблока, инв. № 1331400032. Месторасположение: Оренбургская область, г. Орск, ул. П</w:t>
      </w:r>
      <w:r w:rsidR="00D34EF1">
        <w:rPr>
          <w:rFonts w:eastAsia="Calibri"/>
          <w:color w:val="000000"/>
          <w:sz w:val="20"/>
          <w:szCs w:val="20"/>
          <w:lang w:eastAsia="en-US"/>
        </w:rPr>
        <w:t>ерегонная</w:t>
      </w:r>
      <w:r w:rsidR="00410ABE" w:rsidRPr="00410ABE">
        <w:rPr>
          <w:rFonts w:eastAsia="Calibri"/>
          <w:color w:val="000000"/>
          <w:sz w:val="20"/>
          <w:szCs w:val="20"/>
          <w:lang w:eastAsia="en-US"/>
        </w:rPr>
        <w:t>, д. 27 «А». Обременения: не зарегистрировано.</w:t>
      </w:r>
    </w:p>
    <w:p w14:paraId="65EDCAD4" w14:textId="290383DA" w:rsidR="006B5B6F" w:rsidRPr="00413C77" w:rsidRDefault="00410ABE" w:rsidP="00410ABE">
      <w:pPr>
        <w:jc w:val="both"/>
        <w:rPr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 wp14:anchorId="65CBAE8E" wp14:editId="258CE395">
            <wp:extent cx="2894330" cy="2150745"/>
            <wp:effectExtent l="0" t="0" r="1270" b="1905"/>
            <wp:docPr id="2" name="Рисунок 2" descr="Изображение выглядит как внешний, здание, дом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внешний, здание, дом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51F46F40" wp14:editId="7DC42BAE">
            <wp:extent cx="2894330" cy="2150745"/>
            <wp:effectExtent l="0" t="0" r="1270" b="1905"/>
            <wp:docPr id="1" name="Рисунок 1" descr="Изображение выглядит как земля, здание, несколько, гряз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земля, здание, несколько, грязны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B07BF" w14:textId="208C482D" w:rsidR="006B5B6F" w:rsidRPr="00413C77" w:rsidRDefault="00D34EF1" w:rsidP="006B5B6F">
      <w:pPr>
        <w:jc w:val="both"/>
        <w:rPr>
          <w:bCs/>
          <w:sz w:val="20"/>
          <w:szCs w:val="20"/>
        </w:rPr>
      </w:pPr>
      <w:r w:rsidRPr="00D34EF1">
        <w:rPr>
          <w:rFonts w:eastAsia="Calibri"/>
          <w:b/>
          <w:bCs/>
          <w:sz w:val="20"/>
          <w:szCs w:val="20"/>
        </w:rPr>
        <w:t>Начальная цена лота №2:</w:t>
      </w:r>
      <w:r w:rsidR="006B5B6F" w:rsidRPr="00413C77">
        <w:rPr>
          <w:rFonts w:eastAsia="Calibri"/>
          <w:b/>
          <w:bCs/>
          <w:sz w:val="20"/>
          <w:szCs w:val="20"/>
        </w:rPr>
        <w:t xml:space="preserve"> </w:t>
      </w:r>
      <w:r w:rsidRPr="00D34EF1">
        <w:rPr>
          <w:color w:val="000000"/>
          <w:sz w:val="20"/>
          <w:szCs w:val="20"/>
        </w:rPr>
        <w:t>2 846 000 (Два миллиона восемьсот сорок шесть тысяч) рублей 40</w:t>
      </w:r>
      <w:r w:rsidR="00483572" w:rsidRPr="00413C77">
        <w:rPr>
          <w:color w:val="000000"/>
          <w:sz w:val="20"/>
          <w:szCs w:val="20"/>
        </w:rPr>
        <w:t xml:space="preserve"> копеек</w:t>
      </w:r>
      <w:r w:rsidR="00410ABE">
        <w:rPr>
          <w:color w:val="000000"/>
          <w:sz w:val="20"/>
          <w:szCs w:val="20"/>
        </w:rPr>
        <w:t>, без уч. НДС.</w:t>
      </w:r>
    </w:p>
    <w:p w14:paraId="5834D023" w14:textId="77777777" w:rsidR="00D34EF1" w:rsidRPr="00D34EF1" w:rsidRDefault="00D34EF1" w:rsidP="00D34EF1">
      <w:pPr>
        <w:pStyle w:val="Default"/>
        <w:jc w:val="both"/>
        <w:rPr>
          <w:b/>
          <w:bCs/>
          <w:sz w:val="20"/>
          <w:szCs w:val="20"/>
        </w:rPr>
      </w:pPr>
      <w:r w:rsidRPr="00D34EF1">
        <w:rPr>
          <w:b/>
          <w:bCs/>
          <w:sz w:val="20"/>
          <w:szCs w:val="20"/>
        </w:rPr>
        <w:t>10. Шаг повышения цены Лот</w:t>
      </w:r>
      <w:r w:rsidRPr="00D34EF1">
        <w:rPr>
          <w:b/>
          <w:bCs/>
          <w:sz w:val="20"/>
          <w:szCs w:val="20"/>
          <w:lang w:val="en-US"/>
        </w:rPr>
        <w:t>a</w:t>
      </w:r>
      <w:r w:rsidRPr="00D34EF1">
        <w:rPr>
          <w:b/>
          <w:bCs/>
          <w:sz w:val="20"/>
          <w:szCs w:val="20"/>
        </w:rPr>
        <w:t>:</w:t>
      </w:r>
      <w:r w:rsidRPr="00D34EF1">
        <w:rPr>
          <w:sz w:val="20"/>
          <w:szCs w:val="20"/>
        </w:rPr>
        <w:t xml:space="preserve"> </w:t>
      </w:r>
      <w:r w:rsidRPr="00D34EF1">
        <w:rPr>
          <w:bCs/>
          <w:sz w:val="20"/>
          <w:szCs w:val="20"/>
        </w:rPr>
        <w:t>1% от начальной цены имущества.</w:t>
      </w:r>
    </w:p>
    <w:p w14:paraId="7D21C34D" w14:textId="4C6371F7" w:rsidR="00D34EF1" w:rsidRPr="00D34EF1" w:rsidRDefault="00D34EF1" w:rsidP="00D34EF1">
      <w:pPr>
        <w:pStyle w:val="Default"/>
        <w:jc w:val="both"/>
        <w:rPr>
          <w:sz w:val="20"/>
          <w:szCs w:val="20"/>
        </w:rPr>
      </w:pPr>
      <w:r w:rsidRPr="00D34EF1">
        <w:rPr>
          <w:b/>
          <w:bCs/>
          <w:sz w:val="20"/>
          <w:szCs w:val="20"/>
        </w:rPr>
        <w:t xml:space="preserve">11. Время ожидания ценовых предложений: </w:t>
      </w:r>
      <w:r w:rsidRPr="00D34EF1">
        <w:rPr>
          <w:sz w:val="20"/>
          <w:szCs w:val="20"/>
        </w:rPr>
        <w:t xml:space="preserve">60 (Шестьдесят) минут на подтверждение начальной цены, далее время ожидания ценовых предложений после ставки составляет 30 (Тридцать) минут. </w:t>
      </w:r>
    </w:p>
    <w:p w14:paraId="134E5317" w14:textId="77777777" w:rsidR="00D34EF1" w:rsidRPr="00D34EF1" w:rsidRDefault="00D34EF1" w:rsidP="00D34EF1">
      <w:pPr>
        <w:pStyle w:val="Default"/>
        <w:jc w:val="both"/>
        <w:rPr>
          <w:sz w:val="20"/>
          <w:szCs w:val="20"/>
        </w:rPr>
      </w:pPr>
      <w:r w:rsidRPr="00D34EF1">
        <w:rPr>
          <w:b/>
          <w:bCs/>
          <w:sz w:val="20"/>
          <w:szCs w:val="20"/>
        </w:rPr>
        <w:t xml:space="preserve">12. Форма заявки: </w:t>
      </w:r>
      <w:r w:rsidRPr="00D34EF1">
        <w:rPr>
          <w:sz w:val="20"/>
          <w:szCs w:val="20"/>
        </w:rPr>
        <w:t xml:space="preserve">в соответствии с документацией об аукционе в электронной форме и регламентом ЭТП. </w:t>
      </w:r>
    </w:p>
    <w:p w14:paraId="3ED66568" w14:textId="77777777" w:rsidR="00D34EF1" w:rsidRPr="00D34EF1" w:rsidRDefault="00D34EF1" w:rsidP="00D34EF1">
      <w:pPr>
        <w:pStyle w:val="Default"/>
        <w:jc w:val="both"/>
        <w:rPr>
          <w:sz w:val="20"/>
          <w:szCs w:val="20"/>
        </w:rPr>
      </w:pPr>
      <w:r w:rsidRPr="00D34EF1">
        <w:rPr>
          <w:b/>
          <w:bCs/>
          <w:sz w:val="20"/>
          <w:szCs w:val="20"/>
        </w:rPr>
        <w:t xml:space="preserve">13. Порядок подачи заявок: </w:t>
      </w:r>
      <w:r w:rsidRPr="00D34EF1">
        <w:rPr>
          <w:sz w:val="20"/>
          <w:szCs w:val="20"/>
        </w:rPr>
        <w:t xml:space="preserve">в соответствии с документацией об аукционе в электронной форме и регламентом ЭТП. </w:t>
      </w:r>
    </w:p>
    <w:p w14:paraId="41FD2EA2" w14:textId="77777777" w:rsidR="00D34EF1" w:rsidRPr="00D34EF1" w:rsidRDefault="00D34EF1" w:rsidP="00D34EF1">
      <w:pPr>
        <w:pStyle w:val="Default"/>
        <w:jc w:val="both"/>
        <w:rPr>
          <w:bCs/>
          <w:noProof/>
          <w:sz w:val="20"/>
          <w:szCs w:val="20"/>
        </w:rPr>
      </w:pPr>
      <w:r w:rsidRPr="00D34EF1">
        <w:rPr>
          <w:b/>
          <w:bCs/>
          <w:sz w:val="20"/>
          <w:szCs w:val="20"/>
        </w:rPr>
        <w:t>14. Размер обеспечения заявки для участия в торгах (задаток) в электронной форме составляет: Лот №2 – 10% от начальной цены имущества.</w:t>
      </w:r>
    </w:p>
    <w:p w14:paraId="28F2CD40" w14:textId="77777777" w:rsidR="00D34EF1" w:rsidRPr="00D34EF1" w:rsidRDefault="00D34EF1" w:rsidP="00D34EF1">
      <w:pPr>
        <w:pStyle w:val="Default"/>
        <w:jc w:val="both"/>
        <w:rPr>
          <w:b/>
          <w:bCs/>
          <w:sz w:val="20"/>
          <w:szCs w:val="20"/>
        </w:rPr>
      </w:pPr>
    </w:p>
    <w:p w14:paraId="05B8E646" w14:textId="77777777" w:rsidR="00D34EF1" w:rsidRPr="00D34EF1" w:rsidRDefault="00D34EF1" w:rsidP="00D34EF1">
      <w:pPr>
        <w:pStyle w:val="Default"/>
        <w:jc w:val="both"/>
        <w:rPr>
          <w:sz w:val="20"/>
          <w:szCs w:val="20"/>
        </w:rPr>
      </w:pPr>
      <w:r w:rsidRPr="00D34EF1">
        <w:rPr>
          <w:b/>
          <w:bCs/>
          <w:sz w:val="20"/>
          <w:szCs w:val="20"/>
        </w:rPr>
        <w:t xml:space="preserve">15. Задаток перечисляется по реквизитам: </w:t>
      </w:r>
    </w:p>
    <w:p w14:paraId="2166ACA0" w14:textId="77777777" w:rsidR="00D34EF1" w:rsidRPr="00D34EF1" w:rsidRDefault="00D34EF1" w:rsidP="00D34EF1">
      <w:pPr>
        <w:jc w:val="both"/>
        <w:rPr>
          <w:sz w:val="20"/>
          <w:szCs w:val="20"/>
        </w:rPr>
      </w:pPr>
      <w:r w:rsidRPr="00D34EF1">
        <w:rPr>
          <w:sz w:val="20"/>
          <w:szCs w:val="20"/>
        </w:rPr>
        <w:t>ООО «Центр-Р.И.Д.», ИНН 7713234163, КПП 771301001, р/с 40702810100000094883, БИК 044525555, к/с 30101810400000000555 в ПАО «ПРОМСВЯЗЬБАНК» г. МОСКВА.</w:t>
      </w:r>
    </w:p>
    <w:p w14:paraId="7AF93B81" w14:textId="77777777" w:rsidR="00D34EF1" w:rsidRPr="00D34EF1" w:rsidRDefault="00D34EF1" w:rsidP="00D34EF1">
      <w:pPr>
        <w:jc w:val="both"/>
        <w:rPr>
          <w:sz w:val="20"/>
          <w:szCs w:val="20"/>
        </w:rPr>
      </w:pPr>
      <w:r w:rsidRPr="00D34EF1">
        <w:rPr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счет Организатора торгов. Прием задатков для участия в Торгах прекращается </w:t>
      </w:r>
      <w:r w:rsidRPr="00D34EF1">
        <w:rPr>
          <w:b/>
          <w:sz w:val="20"/>
          <w:szCs w:val="20"/>
        </w:rPr>
        <w:t>в 16:00 09.08.2021 г.</w:t>
      </w:r>
      <w:r w:rsidRPr="00D34EF1">
        <w:rPr>
          <w:sz w:val="20"/>
          <w:szCs w:val="20"/>
        </w:rPr>
        <w:t xml:space="preserve"> С договором о задатке можно ознакомиться на ЭТП. Заявитель вправе направить задаток на счета, указанные в сообщении о проведении торгов, без представления подписанного договора о задатке. В этом случае перечисление задатка Заявителем в соответствии с сообщением о проведении торгов признается акцептом договора о задатке. Заявители, допущенные к участию в торгах, признаются Участниками торгов. Задаток, перечисленный победителем для участия в торгах, засчитывается в счет оплаты Имущества. В случае уклонения (отказа) победителя от подписания протокола об итогах (результата), заключения в указанный срок договора купли-продажи Имущества или неисполнения в установленный срок обязательства по оплате Имущества он лишается права на его приобретение, сумма внесенного им задатка не возвращается. </w:t>
      </w:r>
    </w:p>
    <w:p w14:paraId="466CCBB5" w14:textId="77777777" w:rsidR="00D34EF1" w:rsidRPr="00D34EF1" w:rsidRDefault="00D34EF1" w:rsidP="00D34EF1">
      <w:pPr>
        <w:jc w:val="both"/>
        <w:rPr>
          <w:sz w:val="20"/>
          <w:szCs w:val="20"/>
        </w:rPr>
      </w:pPr>
      <w:r w:rsidRPr="00D34EF1">
        <w:rPr>
          <w:sz w:val="20"/>
          <w:szCs w:val="20"/>
        </w:rPr>
        <w:t xml:space="preserve">Участникам аукциона, не ставшим победителями, суммы внесенных ими задатков возвращаются в течение 5 (Пяти) рабочих дней с даты оформления Протокола о результатах по реквизитам участника, указанным в Договоре о задатке. </w:t>
      </w:r>
    </w:p>
    <w:p w14:paraId="56CFC4BB" w14:textId="77777777" w:rsidR="00D34EF1" w:rsidRPr="00D34EF1" w:rsidRDefault="00D34EF1" w:rsidP="00D34EF1">
      <w:pPr>
        <w:jc w:val="both"/>
        <w:rPr>
          <w:sz w:val="20"/>
          <w:szCs w:val="20"/>
        </w:rPr>
      </w:pPr>
      <w:r w:rsidRPr="00D34EF1">
        <w:rPr>
          <w:sz w:val="20"/>
          <w:szCs w:val="20"/>
        </w:rPr>
        <w:lastRenderedPageBreak/>
        <w:t>Задаток, перечисленный Победителем аукциона для участия в аукционе, засчитывается в счет исполнения обязательств по договору купли-продажи. Задаток, перечисленный единственным участником аукциона для участия в аукционе, может быть засчитан в счет оплаты по договору купли-продажи в случае принятия решения единственным участником о заключении договора.</w:t>
      </w:r>
    </w:p>
    <w:p w14:paraId="7BBB1BF0" w14:textId="77777777" w:rsidR="00D34EF1" w:rsidRPr="00D34EF1" w:rsidRDefault="00D34EF1" w:rsidP="00D34EF1">
      <w:pPr>
        <w:jc w:val="both"/>
        <w:rPr>
          <w:sz w:val="20"/>
          <w:szCs w:val="20"/>
        </w:rPr>
      </w:pPr>
    </w:p>
    <w:p w14:paraId="542BB681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EF1">
        <w:rPr>
          <w:rFonts w:eastAsia="Calibri"/>
          <w:b/>
          <w:bCs/>
          <w:color w:val="000000"/>
          <w:sz w:val="20"/>
          <w:szCs w:val="20"/>
        </w:rPr>
        <w:t xml:space="preserve">16. </w:t>
      </w:r>
      <w:r w:rsidRPr="00D34EF1">
        <w:rPr>
          <w:rFonts w:eastAsia="Calibri"/>
          <w:bCs/>
          <w:color w:val="000000"/>
          <w:sz w:val="20"/>
          <w:szCs w:val="20"/>
        </w:rPr>
        <w:t>Осмотр имущества</w:t>
      </w:r>
      <w:r w:rsidRPr="00D34EF1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D34EF1">
        <w:rPr>
          <w:sz w:val="20"/>
          <w:szCs w:val="20"/>
        </w:rPr>
        <w:t xml:space="preserve">проводится по предварительной записи у Организатора торгов. Заявки на осмотр принимаются с даты начала приема заявок. </w:t>
      </w:r>
    </w:p>
    <w:p w14:paraId="2C05577E" w14:textId="77777777" w:rsidR="00D34EF1" w:rsidRPr="00D34EF1" w:rsidRDefault="00D34EF1" w:rsidP="00D34EF1">
      <w:pPr>
        <w:jc w:val="both"/>
        <w:rPr>
          <w:sz w:val="20"/>
          <w:szCs w:val="20"/>
        </w:rPr>
      </w:pPr>
      <w:r w:rsidRPr="00D34EF1">
        <w:rPr>
          <w:sz w:val="20"/>
          <w:szCs w:val="20"/>
        </w:rPr>
        <w:t>Подача заявки на участие в торгах является подтверждением того, что участник ознакомлен с техническим состоянием Имущества и согласен на приобретение Имущества в его фактическом состоянии.</w:t>
      </w:r>
    </w:p>
    <w:p w14:paraId="63FA5470" w14:textId="77777777" w:rsidR="00D34EF1" w:rsidRPr="00D34EF1" w:rsidRDefault="00D34EF1" w:rsidP="00D34EF1">
      <w:pPr>
        <w:jc w:val="both"/>
        <w:rPr>
          <w:sz w:val="20"/>
          <w:szCs w:val="20"/>
        </w:rPr>
      </w:pPr>
    </w:p>
    <w:p w14:paraId="15863A76" w14:textId="77777777" w:rsidR="00D34EF1" w:rsidRPr="00D34EF1" w:rsidRDefault="00D34EF1" w:rsidP="00D34EF1">
      <w:pPr>
        <w:jc w:val="center"/>
        <w:rPr>
          <w:b/>
          <w:bCs/>
          <w:sz w:val="20"/>
          <w:szCs w:val="20"/>
        </w:rPr>
      </w:pPr>
      <w:r w:rsidRPr="00D34EF1">
        <w:rPr>
          <w:b/>
          <w:bCs/>
          <w:sz w:val="20"/>
          <w:szCs w:val="20"/>
        </w:rPr>
        <w:t>ЭТАПЫ ПРОВЕДЕНИЯ АУКЦИОНА</w:t>
      </w:r>
    </w:p>
    <w:p w14:paraId="597D7850" w14:textId="77777777" w:rsidR="00D34EF1" w:rsidRPr="00D34EF1" w:rsidRDefault="00D34EF1" w:rsidP="00D34EF1">
      <w:pPr>
        <w:jc w:val="both"/>
        <w:rPr>
          <w:sz w:val="20"/>
          <w:szCs w:val="20"/>
        </w:rPr>
      </w:pPr>
    </w:p>
    <w:p w14:paraId="3D7D7EC9" w14:textId="77777777" w:rsidR="00D34EF1" w:rsidRPr="00D34EF1" w:rsidRDefault="00D34EF1" w:rsidP="00D34EF1">
      <w:pPr>
        <w:pStyle w:val="afa"/>
        <w:tabs>
          <w:tab w:val="left" w:pos="0"/>
        </w:tabs>
        <w:spacing w:before="0" w:after="0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D34EF1">
        <w:rPr>
          <w:rFonts w:ascii="Times New Roman" w:eastAsia="Times New Roman" w:hAnsi="Times New Roman"/>
          <w:b/>
          <w:sz w:val="20"/>
          <w:szCs w:val="20"/>
        </w:rPr>
        <w:t xml:space="preserve">Подача заявки на участие в аукционе </w:t>
      </w:r>
    </w:p>
    <w:p w14:paraId="1275CA2D" w14:textId="77777777" w:rsidR="00D34EF1" w:rsidRPr="00D34EF1" w:rsidRDefault="00D34EF1" w:rsidP="00D34EF1">
      <w:pPr>
        <w:pStyle w:val="afa"/>
        <w:tabs>
          <w:tab w:val="left" w:pos="0"/>
        </w:tabs>
        <w:spacing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 w:rsidRPr="00D34EF1">
        <w:rPr>
          <w:rFonts w:ascii="Times New Roman" w:hAnsi="Times New Roman"/>
          <w:sz w:val="20"/>
          <w:szCs w:val="20"/>
        </w:rPr>
        <w:t>Срок представления (приема) заявок на участие в процедуре определяется Организатором торгов в соответствии с данным извещением.</w:t>
      </w:r>
    </w:p>
    <w:p w14:paraId="4BD9DC11" w14:textId="77777777" w:rsidR="00D34EF1" w:rsidRPr="00D34EF1" w:rsidRDefault="00D34EF1" w:rsidP="00D34EF1">
      <w:pPr>
        <w:pStyle w:val="afa"/>
        <w:tabs>
          <w:tab w:val="left" w:pos="0"/>
        </w:tabs>
        <w:spacing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 w:rsidRPr="00D34EF1">
        <w:rPr>
          <w:rFonts w:ascii="Times New Roman" w:hAnsi="Times New Roman"/>
          <w:sz w:val="20"/>
          <w:szCs w:val="20"/>
        </w:rPr>
        <w:t>Заявитель вправе подать заявку на участие в процедуре реализации имущества в любой момент, начиная с момента размещения на сайте площадки извещения о проведении процедуры, и до предусмотренных извещением о процедуре даты и времени окончания срока подачи заявок. Заявки направляются на ЭТП в форме электронных документов.</w:t>
      </w:r>
    </w:p>
    <w:p w14:paraId="7FDC4918" w14:textId="77777777" w:rsidR="00D34EF1" w:rsidRPr="00D34EF1" w:rsidRDefault="00D34EF1" w:rsidP="00D34EF1">
      <w:pPr>
        <w:pStyle w:val="afa"/>
        <w:tabs>
          <w:tab w:val="left" w:pos="0"/>
        </w:tabs>
        <w:spacing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 w:rsidRPr="00D34EF1">
        <w:rPr>
          <w:rFonts w:ascii="Times New Roman" w:hAnsi="Times New Roman"/>
          <w:sz w:val="20"/>
          <w:szCs w:val="20"/>
        </w:rPr>
        <w:t>Организатор торгов и Заявитель заключают договор о внесении задатка. Заявитель обязан в срок, указанный в настоящем извещении, и в соответствии с договором о внесении задатка, внести задаток путем перечисления денежных средств на счет Организатора торгов: ООО «Центр-Р.И.Д.», ИНН 7713234163, КПП 771301001, р/с 40702810100000094883, БИК 044525555, к/с 30101810400000000555 в ПАО «ПРОМСВЯЗЬБАНК» г. МОСКВА.</w:t>
      </w:r>
      <w:r w:rsidRPr="00D34EF1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D34EF1">
        <w:rPr>
          <w:rFonts w:ascii="Times New Roman" w:hAnsi="Times New Roman"/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счет Организатора торгов. Прием задатков для участия в Торгах прекращается                                                                       </w:t>
      </w:r>
      <w:r w:rsidRPr="00D34EF1">
        <w:rPr>
          <w:rFonts w:ascii="Times New Roman" w:hAnsi="Times New Roman"/>
          <w:b/>
          <w:sz w:val="20"/>
          <w:szCs w:val="20"/>
        </w:rPr>
        <w:t>в 16:00 09.08.2021 г.</w:t>
      </w:r>
      <w:r w:rsidRPr="00D34EF1">
        <w:rPr>
          <w:rFonts w:ascii="Times New Roman" w:hAnsi="Times New Roman"/>
          <w:sz w:val="20"/>
          <w:szCs w:val="20"/>
        </w:rPr>
        <w:t xml:space="preserve"> С договором о задатке можно ознакомиться на ЭТП.</w:t>
      </w:r>
    </w:p>
    <w:p w14:paraId="40ED2484" w14:textId="77777777" w:rsidR="00D34EF1" w:rsidRPr="00D34EF1" w:rsidRDefault="00D34EF1" w:rsidP="00D34EF1">
      <w:pPr>
        <w:pStyle w:val="western"/>
        <w:shd w:val="clear" w:color="auto" w:fill="FFFFFF"/>
        <w:spacing w:before="0" w:beforeAutospacing="0" w:after="0"/>
        <w:ind w:firstLine="709"/>
        <w:jc w:val="both"/>
        <w:rPr>
          <w:rFonts w:ascii="Times New Roman" w:hAnsi="Times New Roman" w:cs="Times New Roman"/>
          <w:color w:val="auto"/>
        </w:rPr>
      </w:pPr>
      <w:r w:rsidRPr="00D34EF1">
        <w:rPr>
          <w:rFonts w:ascii="Times New Roman" w:hAnsi="Times New Roman" w:cs="Times New Roman"/>
          <w:color w:val="auto"/>
        </w:rPr>
        <w:t>Заявитель вправе отозвать заявку на участие в Торгах не позднее окончания срока представления заявок на участие в Торгах, направив об этом уведомление Оператору. Изменение заявки допускается только путем подачи Заявителем новой заявки, при этом первоначальная заявка должна быть отозвана.</w:t>
      </w:r>
    </w:p>
    <w:p w14:paraId="649EAD19" w14:textId="77777777" w:rsidR="00D34EF1" w:rsidRPr="00D34EF1" w:rsidRDefault="00D34EF1" w:rsidP="00D34EF1">
      <w:pPr>
        <w:pStyle w:val="afa"/>
        <w:tabs>
          <w:tab w:val="left" w:pos="1134"/>
        </w:tabs>
        <w:spacing w:before="0" w:after="0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36638D6C" w14:textId="77777777" w:rsidR="00D34EF1" w:rsidRPr="00D34EF1" w:rsidRDefault="00D34EF1" w:rsidP="00D34EF1">
      <w:pPr>
        <w:pStyle w:val="afa"/>
        <w:tabs>
          <w:tab w:val="left" w:pos="1134"/>
        </w:tabs>
        <w:spacing w:before="0" w:after="0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D34EF1">
        <w:rPr>
          <w:rFonts w:ascii="Times New Roman" w:eastAsia="Times New Roman" w:hAnsi="Times New Roman"/>
          <w:b/>
          <w:sz w:val="20"/>
          <w:szCs w:val="20"/>
        </w:rPr>
        <w:t>Требования к Участникам</w:t>
      </w:r>
    </w:p>
    <w:p w14:paraId="24352CF2" w14:textId="77777777" w:rsidR="00D34EF1" w:rsidRPr="00D34EF1" w:rsidRDefault="00D34EF1" w:rsidP="00D34EF1">
      <w:pPr>
        <w:pStyle w:val="a4"/>
        <w:spacing w:after="0"/>
        <w:ind w:firstLine="709"/>
        <w:rPr>
          <w:sz w:val="20"/>
          <w:szCs w:val="20"/>
        </w:rPr>
      </w:pPr>
      <w:r w:rsidRPr="00D34EF1">
        <w:rPr>
          <w:sz w:val="20"/>
          <w:szCs w:val="20"/>
        </w:rPr>
        <w:t xml:space="preserve">К участию в Торгах допускаются физические и юридические лица (далее – Заявитель), зарегистрированные в установленном порядке на ЭТП. Для участия в Торгах Заявитель представляет Оператору заявку на участие в Торгах. Заявка на участие в Торгах должна содержать: </w:t>
      </w:r>
    </w:p>
    <w:p w14:paraId="270A090C" w14:textId="77777777" w:rsidR="00D34EF1" w:rsidRPr="00D34EF1" w:rsidRDefault="00D34EF1" w:rsidP="00D34EF1">
      <w:pPr>
        <w:numPr>
          <w:ilvl w:val="0"/>
          <w:numId w:val="14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 xml:space="preserve">обязательство Заявителя - участника Торгов соблюдать требования, указанные в извещении о проведении Торгов; </w:t>
      </w:r>
    </w:p>
    <w:p w14:paraId="4709CFA0" w14:textId="77777777" w:rsidR="00D34EF1" w:rsidRPr="00D34EF1" w:rsidRDefault="00D34EF1" w:rsidP="00D34EF1">
      <w:pPr>
        <w:numPr>
          <w:ilvl w:val="0"/>
          <w:numId w:val="14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лица);</w:t>
      </w:r>
    </w:p>
    <w:p w14:paraId="5E6F04CA" w14:textId="77777777" w:rsidR="00D34EF1" w:rsidRPr="00D34EF1" w:rsidRDefault="00D34EF1" w:rsidP="00D34EF1">
      <w:pPr>
        <w:numPr>
          <w:ilvl w:val="0"/>
          <w:numId w:val="14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 xml:space="preserve">фамилию, имя, отчество, паспортные данные, сведения о месте жительства (для физического лица); </w:t>
      </w:r>
    </w:p>
    <w:p w14:paraId="6417A727" w14:textId="77777777" w:rsidR="00D34EF1" w:rsidRPr="00D34EF1" w:rsidRDefault="00D34EF1" w:rsidP="00D34EF1">
      <w:pPr>
        <w:numPr>
          <w:ilvl w:val="0"/>
          <w:numId w:val="14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 xml:space="preserve">номер контактного телефона, адрес электронной почты, идентификационный номер налогоплательщика; </w:t>
      </w:r>
    </w:p>
    <w:p w14:paraId="7A7460FA" w14:textId="77777777" w:rsidR="00D34EF1" w:rsidRPr="00D34EF1" w:rsidRDefault="00D34EF1" w:rsidP="00D34EF1">
      <w:pPr>
        <w:numPr>
          <w:ilvl w:val="0"/>
          <w:numId w:val="14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 xml:space="preserve">сведения о банковских реквизитах Заявителя для возврата ему задатка. </w:t>
      </w:r>
    </w:p>
    <w:p w14:paraId="5DB9408B" w14:textId="77777777" w:rsidR="00D34EF1" w:rsidRPr="00D34EF1" w:rsidRDefault="00D34EF1" w:rsidP="00D34EF1">
      <w:pPr>
        <w:jc w:val="both"/>
        <w:rPr>
          <w:b/>
          <w:sz w:val="20"/>
          <w:szCs w:val="20"/>
        </w:rPr>
      </w:pPr>
    </w:p>
    <w:p w14:paraId="26EDF9BA" w14:textId="77777777" w:rsidR="00D34EF1" w:rsidRPr="00D34EF1" w:rsidRDefault="00D34EF1" w:rsidP="00D34EF1">
      <w:pPr>
        <w:ind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К заявке на участие в Торгах необходимо приложить:</w:t>
      </w:r>
    </w:p>
    <w:p w14:paraId="12921742" w14:textId="77777777" w:rsidR="00D34EF1" w:rsidRPr="00D34EF1" w:rsidRDefault="00D34EF1" w:rsidP="00D34EF1">
      <w:pPr>
        <w:numPr>
          <w:ilvl w:val="0"/>
          <w:numId w:val="15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актуальную на день представления заявки на участие в Торгах выписку из Единого государственного реестра юридических лиц или засвидетельствованную в нотариальном порядке копию такой выписки;</w:t>
      </w:r>
    </w:p>
    <w:p w14:paraId="09930BC8" w14:textId="77777777" w:rsidR="00D34EF1" w:rsidRPr="00D34EF1" w:rsidRDefault="00D34EF1" w:rsidP="00D34EF1">
      <w:pPr>
        <w:numPr>
          <w:ilvl w:val="0"/>
          <w:numId w:val="15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копии действующих учредительных документов;</w:t>
      </w:r>
    </w:p>
    <w:p w14:paraId="6937B219" w14:textId="77777777" w:rsidR="00D34EF1" w:rsidRPr="00D34EF1" w:rsidRDefault="00D34EF1" w:rsidP="00D34EF1">
      <w:pPr>
        <w:numPr>
          <w:ilvl w:val="0"/>
          <w:numId w:val="15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копии подтверждающих полномочия действующего без доверенности от имени Заявителя руководителя документов;</w:t>
      </w:r>
    </w:p>
    <w:p w14:paraId="18B85D00" w14:textId="77777777" w:rsidR="00D34EF1" w:rsidRPr="00D34EF1" w:rsidRDefault="00D34EF1" w:rsidP="00D34EF1">
      <w:pPr>
        <w:numPr>
          <w:ilvl w:val="0"/>
          <w:numId w:val="15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копию бухгалтерского баланса на последнюю отчетную дату (для юридического лица);</w:t>
      </w:r>
    </w:p>
    <w:p w14:paraId="73D47C66" w14:textId="77777777" w:rsidR="00D34EF1" w:rsidRPr="00D34EF1" w:rsidRDefault="00D34EF1" w:rsidP="00D34EF1">
      <w:pPr>
        <w:numPr>
          <w:ilvl w:val="0"/>
          <w:numId w:val="15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актуальную на день представления заявки на участие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предпринимателя);</w:t>
      </w:r>
    </w:p>
    <w:p w14:paraId="39B5461F" w14:textId="77777777" w:rsidR="00D34EF1" w:rsidRPr="00D34EF1" w:rsidRDefault="00D34EF1" w:rsidP="00D34EF1">
      <w:pPr>
        <w:numPr>
          <w:ilvl w:val="0"/>
          <w:numId w:val="15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копию документа, удостоверяющего личность (для физического лица);</w:t>
      </w:r>
    </w:p>
    <w:p w14:paraId="7A4FF0D8" w14:textId="77777777" w:rsidR="00D34EF1" w:rsidRPr="00D34EF1" w:rsidRDefault="00D34EF1" w:rsidP="00D34EF1">
      <w:pPr>
        <w:numPr>
          <w:ilvl w:val="0"/>
          <w:numId w:val="15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для иностранных юридических лиц - копию актуальной выписки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лица, копии учредительных документов юридического лица в соответствии с правом страны происхождения или иных равных по юридической силе документов, копии документов, подтверждающих полномочия действующего без доверенности от имени Заявителя руководителя;</w:t>
      </w:r>
    </w:p>
    <w:p w14:paraId="67D789A6" w14:textId="77777777" w:rsidR="00D34EF1" w:rsidRPr="00D34EF1" w:rsidRDefault="00D34EF1" w:rsidP="00D34EF1">
      <w:pPr>
        <w:numPr>
          <w:ilvl w:val="0"/>
          <w:numId w:val="15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копию решения об одобрении крупной сделки, если требование о необходимости наличия такого решения установлено законодательством Российской Федерации и (или) учредительными документами юридического лица и если для участника Торгов приобретение лота или внесение денежных средств в качестве задатка являются крупной сделкой;</w:t>
      </w:r>
    </w:p>
    <w:p w14:paraId="52C896D2" w14:textId="77777777" w:rsidR="00D34EF1" w:rsidRPr="00D34EF1" w:rsidRDefault="00D34EF1" w:rsidP="00D34EF1">
      <w:pPr>
        <w:numPr>
          <w:ilvl w:val="0"/>
          <w:numId w:val="15"/>
        </w:numPr>
        <w:ind w:left="0" w:firstLine="360"/>
        <w:jc w:val="both"/>
        <w:rPr>
          <w:sz w:val="20"/>
          <w:szCs w:val="20"/>
        </w:rPr>
      </w:pPr>
      <w:r w:rsidRPr="00D34EF1">
        <w:rPr>
          <w:sz w:val="20"/>
          <w:szCs w:val="20"/>
        </w:rPr>
        <w:t xml:space="preserve">копию доверенности (доверенностей) на лицо (лица), имеющее (имеющих) право действовать от имени Заявителя, в том числе подписать заявку на участие в Торгах и другие документы, прилагаемые к заявке, а также подать заявку, если заявка, иные документы подписываются и/или подаются представителем Заявителя, с правом </w:t>
      </w:r>
      <w:r w:rsidRPr="00D34EF1">
        <w:rPr>
          <w:sz w:val="20"/>
          <w:szCs w:val="20"/>
        </w:rPr>
        <w:lastRenderedPageBreak/>
        <w:t>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о результатах Торгов. Если представляемые документы составлены на иностранном языке, они должны быть легализованы в установленном порядке, если иное не предусмотрено международными договорами РФ, и переведены на русский язык, верность перевода либо подлинность подписи переводчика должна быть удостоверена нотариальной записью.</w:t>
      </w:r>
    </w:p>
    <w:p w14:paraId="744ED73E" w14:textId="77777777" w:rsidR="00D34EF1" w:rsidRPr="00D34EF1" w:rsidRDefault="00D34EF1" w:rsidP="00D34EF1">
      <w:pPr>
        <w:pStyle w:val="Default"/>
        <w:tabs>
          <w:tab w:val="left" w:pos="1134"/>
        </w:tabs>
        <w:jc w:val="both"/>
        <w:rPr>
          <w:b/>
          <w:bCs/>
          <w:sz w:val="20"/>
          <w:szCs w:val="20"/>
        </w:rPr>
      </w:pPr>
    </w:p>
    <w:p w14:paraId="0FA46761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b/>
          <w:bCs/>
          <w:color w:val="000000"/>
          <w:sz w:val="20"/>
          <w:szCs w:val="20"/>
        </w:rPr>
        <w:t xml:space="preserve">Рассмотрение заявок и допуск к участию в торгах: </w:t>
      </w:r>
    </w:p>
    <w:p w14:paraId="311E9F79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1. ЭТП обеспечивает для пользователей Организаторов торгов, функционал по рассмотрению заявок на участие в аукционе в соответствии с Руководством оператора ЭТП, которое размещается в открытой части ЭТП. </w:t>
      </w:r>
    </w:p>
    <w:p w14:paraId="7ED8B760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2. Сроки рассмотрения заявок устанавливаются Организатором в извещении о проведении аукциона и определяется собственными потребностями или внутренними регламентами (при их наличии) Организатора. </w:t>
      </w:r>
    </w:p>
    <w:p w14:paraId="5AFFD695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3. На ЭТП ведется учет принятых, возвращенных и отозванных заявок на участие в аукционе. В течение одного дня после окончания срока подачи заявок, установленного Организатором, заявки становятся доступны для рассмотрения. </w:t>
      </w:r>
    </w:p>
    <w:p w14:paraId="23D803F2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4. Организатор производит рассмотрение заявок в срок рассмотрения, указанный им в извещении о проведении аукциона. </w:t>
      </w:r>
    </w:p>
    <w:p w14:paraId="311C3162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5. По итогам рассмотрения заявок Организатор принимает решение о допуске (об отказе в допуске) Пользователей к участию в торгах и формирует протокол рассмотрения заявок. </w:t>
      </w:r>
    </w:p>
    <w:p w14:paraId="219F479B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6. Участник не допускается к участию в торгах в следующих случаях: </w:t>
      </w:r>
    </w:p>
    <w:p w14:paraId="768AD853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 - заявка подана лицом, не уполномоченным Участником на осуществление таких действий; </w:t>
      </w:r>
    </w:p>
    <w:p w14:paraId="4799F23F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 - предоставлены не все документы по перечню, опубликованному в Информационном сообщении о проведении торгов; </w:t>
      </w:r>
    </w:p>
    <w:p w14:paraId="77EF2BBB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 - участником предоставлены недостоверные сведения; </w:t>
      </w:r>
    </w:p>
    <w:p w14:paraId="2D6DA4C3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 - сумма задатка поступила на счет Организатора торгов не в полном объеме (в т.ч. не поступила на счет Организатора торгов) или поступила позднее установленного срока. </w:t>
      </w:r>
    </w:p>
    <w:p w14:paraId="6256A22E" w14:textId="77777777" w:rsidR="00D34EF1" w:rsidRPr="00D34EF1" w:rsidRDefault="00D34EF1" w:rsidP="00D34EF1">
      <w:pPr>
        <w:pStyle w:val="western"/>
        <w:shd w:val="clear" w:color="auto" w:fill="FFFFFF"/>
        <w:spacing w:before="0" w:beforeAutospacing="0" w:after="0"/>
        <w:ind w:firstLine="708"/>
        <w:jc w:val="both"/>
        <w:rPr>
          <w:rFonts w:ascii="Times New Roman" w:hAnsi="Times New Roman" w:cs="Times New Roman"/>
          <w:color w:val="auto"/>
        </w:rPr>
      </w:pPr>
    </w:p>
    <w:p w14:paraId="3098BAA5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b/>
          <w:bCs/>
          <w:color w:val="000000"/>
          <w:sz w:val="20"/>
          <w:szCs w:val="20"/>
        </w:rPr>
        <w:t xml:space="preserve">Порядок проведения торгов: </w:t>
      </w:r>
    </w:p>
    <w:p w14:paraId="6E3D100C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1. Пользователь, допущенный к участию в торгах, приобретает статус Участника с момента оформления протокола рассмотрения заявок. </w:t>
      </w:r>
    </w:p>
    <w:p w14:paraId="379DA0D5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2. ЭТП обеспечивает функционал проведения аукциона. Инструкция по участию в аукционе доступна в Руководстве пользователя ЭТП, которое размещается в открытой части ЭТП. </w:t>
      </w:r>
    </w:p>
    <w:p w14:paraId="352FEA9D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3. ЭТП обеспечивает проведение аукциона в назначенные дату и время проведения, указанную в извещении при условии, что по итогам рассмотрения заявок к участию в процедуре были допущены не менее двух Участников аукциона. Начало и окончание проведения аукциона, а также время поступления ценовых предложений определяется по времени сервера, на котором размещена ЭТП. </w:t>
      </w:r>
    </w:p>
    <w:p w14:paraId="0A485DB5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4. Сроки и шаг подачи ценовых предложений в ходе аукциона указывается Организатором в извещении о проведении аукциона. </w:t>
      </w:r>
    </w:p>
    <w:p w14:paraId="153FA5F9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5. С момента начала проведения аукциона Участники аукциона вправе подать свои предложения о цене имущества. </w:t>
      </w:r>
    </w:p>
    <w:p w14:paraId="45CF044B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6. Время, оставшееся до истечения срока подачи ценовых предложений, продлевается автоматически после поступления очередного предложения о цене имущества. </w:t>
      </w:r>
    </w:p>
    <w:p w14:paraId="31E48BFC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7. Повышение начальной цены производится на «шаг аукциона», указанного Организатором в извещении о проведении аукциона. </w:t>
      </w:r>
    </w:p>
    <w:p w14:paraId="27DB1B1D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8. Участник аукциона не вправе подавать предложение о цене имущества, равное предложению или меньшее, чем предложение о цене имущества, которое было подано им ранее. </w:t>
      </w:r>
    </w:p>
    <w:p w14:paraId="1BABF5D6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9. В случае если Участник подал предложение о цене имущества, равное цене, предложенной другим Участником, лучшим признается предложение о цене имущества, поступившее ранее других предложений. </w:t>
      </w:r>
    </w:p>
    <w:p w14:paraId="2F02E577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10. Каждое ценовое предложение, подаваемое в ходе аукциона, подписывается ЭП. </w:t>
      </w:r>
    </w:p>
    <w:p w14:paraId="1D29CE17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11. В случае если с момента приема последнего предложения или с момента начала аукциона в течение времени ожидания поступления ценовых предложений, указанного в извещении о проведении процедуры, не было подано ни одного предложения, аукцион автоматически завершается. </w:t>
      </w:r>
    </w:p>
    <w:p w14:paraId="67D4033F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</w:p>
    <w:p w14:paraId="4B8D7F3F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b/>
          <w:bCs/>
          <w:color w:val="000000"/>
          <w:sz w:val="20"/>
          <w:szCs w:val="20"/>
        </w:rPr>
        <w:t xml:space="preserve">Порядок подведения итогов: </w:t>
      </w:r>
    </w:p>
    <w:p w14:paraId="0E577B4B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1. По факту завершения аукциона на ЭТП Организатору доступен функционал рассмотрения вторых заявок Участников и принятия решения о выборе победителя. </w:t>
      </w:r>
    </w:p>
    <w:p w14:paraId="4D2192D5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2. Участник, который предложил наиболее высокую цену имущества, и заявка которого соответствует требованиям извещения и документации об аукционе, признается победителем. </w:t>
      </w:r>
    </w:p>
    <w:p w14:paraId="1C0AE420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  <w:r w:rsidRPr="00D34EF1">
        <w:rPr>
          <w:rFonts w:eastAsia="Calibri"/>
          <w:color w:val="000000"/>
          <w:sz w:val="20"/>
          <w:szCs w:val="20"/>
        </w:rPr>
        <w:t xml:space="preserve">3. По факту окончания аукциона Организатор публикует протокол подведения итогов аукциона. </w:t>
      </w:r>
    </w:p>
    <w:p w14:paraId="68DE64EE" w14:textId="77777777" w:rsidR="00D34EF1" w:rsidRPr="00D34EF1" w:rsidRDefault="00D34EF1" w:rsidP="00D34EF1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</w:rPr>
      </w:pPr>
    </w:p>
    <w:p w14:paraId="36D2FF57" w14:textId="77777777" w:rsidR="00D34EF1" w:rsidRPr="00D34EF1" w:rsidRDefault="00D34EF1" w:rsidP="00D34EF1">
      <w:pPr>
        <w:pStyle w:val="a4"/>
        <w:spacing w:after="0"/>
        <w:rPr>
          <w:rStyle w:val="rvts48221"/>
          <w:rFonts w:ascii="Times New Roman" w:hAnsi="Times New Roman"/>
          <w:szCs w:val="20"/>
        </w:rPr>
      </w:pPr>
      <w:r w:rsidRPr="00D34EF1">
        <w:rPr>
          <w:rStyle w:val="rvts48221"/>
          <w:rFonts w:ascii="Times New Roman" w:hAnsi="Times New Roman"/>
          <w:szCs w:val="20"/>
        </w:rPr>
        <w:t>Порядок заключения договора купли-продажи, порядок расчетов:</w:t>
      </w:r>
    </w:p>
    <w:p w14:paraId="579A7044" w14:textId="77777777" w:rsidR="00D34EF1" w:rsidRPr="00D34EF1" w:rsidRDefault="00D34EF1" w:rsidP="00D34EF1">
      <w:pPr>
        <w:pStyle w:val="Default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Договор купли-продажи заключается между Продавцом и Победителем торгов в срок не позднее 15 рабочих дней, отсчитываемых от даты оформления Протокола об итогах торгов.</w:t>
      </w:r>
    </w:p>
    <w:p w14:paraId="5AD1BB5D" w14:textId="77777777" w:rsidR="00D34EF1" w:rsidRPr="00D34EF1" w:rsidRDefault="00D34EF1" w:rsidP="00D34EF1">
      <w:pPr>
        <w:pStyle w:val="Default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Оплата имущества Победителем торгов осуществляется в порядке и сроки, установленные в договоре купли-продажи.</w:t>
      </w:r>
    </w:p>
    <w:p w14:paraId="3B0DD6BF" w14:textId="77777777" w:rsidR="00D34EF1" w:rsidRPr="00D34EF1" w:rsidRDefault="00D34EF1" w:rsidP="00D34EF1">
      <w:pPr>
        <w:pStyle w:val="gmail-s1"/>
        <w:spacing w:before="0" w:beforeAutospacing="0" w:after="0" w:afterAutospacing="0"/>
        <w:ind w:firstLine="426"/>
        <w:jc w:val="both"/>
        <w:rPr>
          <w:color w:val="000000"/>
          <w:sz w:val="20"/>
          <w:szCs w:val="20"/>
        </w:rPr>
      </w:pPr>
      <w:r w:rsidRPr="00D34EF1">
        <w:rPr>
          <w:color w:val="000000"/>
          <w:sz w:val="20"/>
          <w:szCs w:val="20"/>
        </w:rPr>
        <w:t>При уклонении (отказе) Победителя от заключения в указанные сроки договора купли-продажи Имущества задаток ему не возвращается, и остается в собственности Продавца, а Победитель утрачивает право на заключение договора купли-продажи. Результаты аукциона в части утверждения Победителя аукциона Продавцом аннулируются.</w:t>
      </w:r>
    </w:p>
    <w:p w14:paraId="1CF42FCF" w14:textId="77777777" w:rsidR="00D34EF1" w:rsidRPr="00D34EF1" w:rsidRDefault="00D34EF1" w:rsidP="00D34EF1">
      <w:pPr>
        <w:pStyle w:val="gmail-s1"/>
        <w:spacing w:before="0" w:beforeAutospacing="0" w:after="0" w:afterAutospacing="0"/>
        <w:ind w:firstLine="426"/>
        <w:jc w:val="both"/>
        <w:rPr>
          <w:color w:val="000000"/>
          <w:sz w:val="20"/>
          <w:szCs w:val="20"/>
        </w:rPr>
      </w:pPr>
      <w:r w:rsidRPr="00D34EF1">
        <w:rPr>
          <w:color w:val="000000"/>
          <w:sz w:val="20"/>
          <w:szCs w:val="20"/>
        </w:rPr>
        <w:lastRenderedPageBreak/>
        <w:t>При уклонении (отказе) Победителя от исполнения условий договора купли-продажи, либо нарушения сроков оплаты по договору купли-продажи Имущества, задаток Победителю не возвращается, и остается в собственности Продавца, договор купли-продажи подлежит расторжению. Результаты аукциона в части утверждения Победителя аукциона Продавцом аннулируются.</w:t>
      </w:r>
    </w:p>
    <w:p w14:paraId="5EDAEA8B" w14:textId="77777777" w:rsidR="00D34EF1" w:rsidRPr="00D34EF1" w:rsidRDefault="00D34EF1" w:rsidP="00D34EF1">
      <w:pPr>
        <w:pStyle w:val="Default"/>
        <w:tabs>
          <w:tab w:val="left" w:pos="993"/>
        </w:tabs>
        <w:ind w:firstLine="426"/>
        <w:jc w:val="both"/>
        <w:rPr>
          <w:sz w:val="20"/>
          <w:szCs w:val="20"/>
        </w:rPr>
      </w:pPr>
      <w:r w:rsidRPr="00D34EF1">
        <w:rPr>
          <w:sz w:val="20"/>
          <w:szCs w:val="20"/>
        </w:rPr>
        <w:t>В таком случае Продавец имеет право заключить договор купли-продажи Имущества с участниками аукциона, сделавшими предыдущие предложения по цене Имущества, путем последовательного направления таким участникам аукциона (начиная от участника, предложившего наибольшую цену, и заканчивая участником, предложившим наименьшую цену) оферты с указанием цены Имущества, которая не может быть ниже максимального предложения по цене Имущества данного участника. С участником аукциона (письменно выразившим намерение Продавцу на его оферту о приобретении Имущества) договор купли-продажи Имущества заключается в течение 30 (Тридцати) рабочих дней с даты ответа (согласия) участника аукциона на оферту Продавца. Указанный срок может быть продлен по соглашению Продавца и участника аукциона (путем обмена письмами).</w:t>
      </w:r>
    </w:p>
    <w:p w14:paraId="0F64C83E" w14:textId="77777777" w:rsidR="00D34EF1" w:rsidRPr="00D34EF1" w:rsidRDefault="00D34EF1" w:rsidP="00D34EF1">
      <w:pPr>
        <w:pStyle w:val="Style22"/>
        <w:widowControl/>
        <w:tabs>
          <w:tab w:val="left" w:pos="353"/>
        </w:tabs>
        <w:spacing w:line="240" w:lineRule="auto"/>
        <w:ind w:firstLine="0"/>
        <w:rPr>
          <w:color w:val="000000"/>
          <w:sz w:val="20"/>
          <w:szCs w:val="20"/>
        </w:rPr>
      </w:pPr>
      <w:r w:rsidRPr="00D34EF1">
        <w:rPr>
          <w:rStyle w:val="rvts48220"/>
          <w:rFonts w:ascii="Times New Roman" w:hAnsi="Times New Roman"/>
          <w:kern w:val="2"/>
          <w:szCs w:val="20"/>
        </w:rPr>
        <w:t xml:space="preserve">            Участникам аукциона, не ставшим Победителями, суммы внесенного ими задатка возвращаются в течение 5 (Пяти) рабочих дней с даты оформления протокола об итогах аукциона по реквизитам Участника, указанным в соответствующем договоре.</w:t>
      </w:r>
    </w:p>
    <w:p w14:paraId="28629BA9" w14:textId="77777777" w:rsidR="00D34EF1" w:rsidRPr="00D34EF1" w:rsidRDefault="00D34EF1" w:rsidP="00D34EF1">
      <w:pPr>
        <w:autoSpaceDE w:val="0"/>
        <w:autoSpaceDN w:val="0"/>
        <w:spacing w:line="24" w:lineRule="atLeast"/>
        <w:ind w:firstLine="709"/>
        <w:contextualSpacing/>
        <w:jc w:val="both"/>
        <w:rPr>
          <w:rStyle w:val="rvts48220"/>
          <w:rFonts w:ascii="Times New Roman" w:hAnsi="Times New Roman"/>
          <w:kern w:val="2"/>
          <w:szCs w:val="20"/>
        </w:rPr>
      </w:pPr>
      <w:r w:rsidRPr="00D34EF1">
        <w:rPr>
          <w:rStyle w:val="rvts48220"/>
          <w:rFonts w:ascii="Times New Roman" w:hAnsi="Times New Roman"/>
          <w:kern w:val="2"/>
          <w:szCs w:val="20"/>
        </w:rPr>
        <w:t>В случае, если аукцион был признан несостоявшимся по причине наличия только одного участника, реализация имущества может быть осуществлена путем направления такому участнику оферты с указанием цены, которая не может быть ниже начальной цены.</w:t>
      </w:r>
    </w:p>
    <w:p w14:paraId="69FA7184" w14:textId="77777777" w:rsidR="00D34EF1" w:rsidRPr="00D34EF1" w:rsidRDefault="00D34EF1" w:rsidP="00D34EF1">
      <w:pPr>
        <w:autoSpaceDE w:val="0"/>
        <w:autoSpaceDN w:val="0"/>
        <w:spacing w:line="24" w:lineRule="atLeast"/>
        <w:ind w:firstLine="709"/>
        <w:contextualSpacing/>
        <w:jc w:val="both"/>
        <w:rPr>
          <w:rStyle w:val="rvts48220"/>
          <w:rFonts w:ascii="Times New Roman" w:hAnsi="Times New Roman"/>
          <w:kern w:val="2"/>
          <w:szCs w:val="20"/>
        </w:rPr>
      </w:pPr>
      <w:r w:rsidRPr="00D34EF1">
        <w:rPr>
          <w:rStyle w:val="rvts48220"/>
          <w:rFonts w:ascii="Times New Roman" w:hAnsi="Times New Roman"/>
          <w:kern w:val="2"/>
          <w:szCs w:val="20"/>
        </w:rPr>
        <w:t>Переход прав на реализованное Имущество осуществляется в соответствии с договором купли-продажи.</w:t>
      </w:r>
    </w:p>
    <w:p w14:paraId="47E1CDF6" w14:textId="77777777" w:rsidR="00D34EF1" w:rsidRPr="00D34EF1" w:rsidRDefault="00D34EF1" w:rsidP="00D34EF1">
      <w:pPr>
        <w:autoSpaceDE w:val="0"/>
        <w:autoSpaceDN w:val="0"/>
        <w:spacing w:line="24" w:lineRule="atLeast"/>
        <w:ind w:firstLine="709"/>
        <w:contextualSpacing/>
        <w:jc w:val="both"/>
        <w:rPr>
          <w:rStyle w:val="rvts48220"/>
          <w:rFonts w:ascii="Times New Roman" w:hAnsi="Times New Roman"/>
          <w:kern w:val="2"/>
          <w:szCs w:val="20"/>
        </w:rPr>
      </w:pPr>
      <w:r w:rsidRPr="00D34EF1">
        <w:rPr>
          <w:rStyle w:val="rvts48220"/>
          <w:rFonts w:ascii="Times New Roman" w:hAnsi="Times New Roman"/>
          <w:kern w:val="2"/>
          <w:szCs w:val="20"/>
        </w:rPr>
        <w:t>Время везде московское. Организатор торгов вправе отказаться от проведения торгов не позднее, чем за 3 дня до даты их проведения. Сведения о порядке проведения торгов, в том числе об оформлении участия в торгах, определении лица, выигравшего торги изложены в Регламенте и Руководстве пользователя ООО «Центр Реализации», размещённых по адресу в сети Интернет http://business.centerr.ru/. Все расходы, связанные с участием в торгах (в том числе связанные с подготовкой и представлением заявки на участие в торгах), несет заявитель (участник), данные расходы не компенсируются заявителям (участникам).</w:t>
      </w:r>
    </w:p>
    <w:p w14:paraId="6170E194" w14:textId="77777777" w:rsidR="008E06D3" w:rsidRPr="00413C77" w:rsidRDefault="007F64C4" w:rsidP="004C4AA6">
      <w:pPr>
        <w:rPr>
          <w:sz w:val="20"/>
          <w:szCs w:val="20"/>
        </w:rPr>
      </w:pPr>
      <w:r w:rsidRPr="00413C77">
        <w:rPr>
          <w:sz w:val="20"/>
          <w:szCs w:val="20"/>
        </w:rPr>
        <w:t xml:space="preserve"> </w:t>
      </w:r>
    </w:p>
    <w:sectPr w:rsidR="008E06D3" w:rsidRPr="00413C77" w:rsidSect="00CF5B88">
      <w:headerReference w:type="even" r:id="rId13"/>
      <w:headerReference w:type="default" r:id="rId14"/>
      <w:pgSz w:w="11906" w:h="16838"/>
      <w:pgMar w:top="426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016E7" w14:textId="77777777" w:rsidR="00455B74" w:rsidRDefault="00455B74">
      <w:r>
        <w:separator/>
      </w:r>
    </w:p>
  </w:endnote>
  <w:endnote w:type="continuationSeparator" w:id="0">
    <w:p w14:paraId="50334C43" w14:textId="77777777" w:rsidR="00455B74" w:rsidRDefault="0045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79D91" w14:textId="77777777" w:rsidR="00455B74" w:rsidRDefault="00455B74">
      <w:r>
        <w:separator/>
      </w:r>
    </w:p>
  </w:footnote>
  <w:footnote w:type="continuationSeparator" w:id="0">
    <w:p w14:paraId="32DBF37F" w14:textId="77777777" w:rsidR="00455B74" w:rsidRDefault="00455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41304" w14:textId="77777777" w:rsidR="00E84868" w:rsidRDefault="00D0763D" w:rsidP="00EC17B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84868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2FA3C06" w14:textId="77777777" w:rsidR="00E84868" w:rsidRDefault="00E84868" w:rsidP="000D4676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4C34E" w14:textId="77777777" w:rsidR="00E84868" w:rsidRDefault="00E84868" w:rsidP="000D4676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16C86"/>
    <w:multiLevelType w:val="hybridMultilevel"/>
    <w:tmpl w:val="55E0F8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CB7AAE"/>
    <w:multiLevelType w:val="multilevel"/>
    <w:tmpl w:val="906E467C"/>
    <w:lvl w:ilvl="0">
      <w:start w:val="1"/>
      <w:numFmt w:val="decimal"/>
      <w:pStyle w:val="1"/>
      <w:suff w:val="space"/>
      <w:lvlText w:val="%1"/>
      <w:lvlJc w:val="left"/>
      <w:pPr>
        <w:ind w:left="851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851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/>
      </w:pPr>
      <w:rPr>
        <w:rFonts w:hint="default"/>
      </w:rPr>
    </w:lvl>
  </w:abstractNum>
  <w:abstractNum w:abstractNumId="2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8A9774D"/>
    <w:multiLevelType w:val="hybridMultilevel"/>
    <w:tmpl w:val="EC0ADF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D5AEE"/>
    <w:multiLevelType w:val="multilevel"/>
    <w:tmpl w:val="6D2E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CFF2C8F"/>
    <w:multiLevelType w:val="hybridMultilevel"/>
    <w:tmpl w:val="BD562D3A"/>
    <w:lvl w:ilvl="0" w:tplc="5C56AC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A2FA6"/>
    <w:multiLevelType w:val="hybridMultilevel"/>
    <w:tmpl w:val="C48E0FB4"/>
    <w:lvl w:ilvl="0" w:tplc="E1121510">
      <w:start w:val="1"/>
      <w:numFmt w:val="decimal"/>
      <w:lvlText w:val="%1."/>
      <w:lvlJc w:val="left"/>
      <w:pPr>
        <w:ind w:left="786" w:hanging="360"/>
      </w:pPr>
      <w:rPr>
        <w:rFonts w:ascii="Times New Roman" w:eastAsia="Arial Unicode MS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3394D6E"/>
    <w:multiLevelType w:val="hybridMultilevel"/>
    <w:tmpl w:val="63FA02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C20FC8"/>
    <w:multiLevelType w:val="hybridMultilevel"/>
    <w:tmpl w:val="9D707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17663"/>
    <w:multiLevelType w:val="hybridMultilevel"/>
    <w:tmpl w:val="D54654B8"/>
    <w:lvl w:ilvl="0" w:tplc="951E32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38576C"/>
    <w:multiLevelType w:val="hybridMultilevel"/>
    <w:tmpl w:val="9B709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64600"/>
    <w:multiLevelType w:val="hybridMultilevel"/>
    <w:tmpl w:val="90825A5C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59875B3"/>
    <w:multiLevelType w:val="hybridMultilevel"/>
    <w:tmpl w:val="175C99A0"/>
    <w:lvl w:ilvl="0" w:tplc="2C6EBBA4">
      <w:start w:val="1"/>
      <w:numFmt w:val="russianLower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81701"/>
    <w:multiLevelType w:val="hybridMultilevel"/>
    <w:tmpl w:val="16981A7A"/>
    <w:numStyleLink w:val="10"/>
  </w:abstractNum>
  <w:abstractNum w:abstractNumId="14" w15:restartNumberingAfterBreak="0">
    <w:nsid w:val="5E912E0B"/>
    <w:multiLevelType w:val="hybridMultilevel"/>
    <w:tmpl w:val="16981A7A"/>
    <w:styleLink w:val="10"/>
    <w:lvl w:ilvl="0" w:tplc="01DA8748">
      <w:start w:val="1"/>
      <w:numFmt w:val="decimal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056545A">
      <w:start w:val="1"/>
      <w:numFmt w:val="lowerLetter"/>
      <w:lvlText w:val="%2."/>
      <w:lvlJc w:val="left"/>
      <w:pPr>
        <w:ind w:left="720" w:hanging="6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548CC48">
      <w:start w:val="1"/>
      <w:numFmt w:val="lowerRoman"/>
      <w:lvlText w:val="%3."/>
      <w:lvlJc w:val="left"/>
      <w:pPr>
        <w:ind w:left="1440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26C200C">
      <w:start w:val="1"/>
      <w:numFmt w:val="decimal"/>
      <w:lvlText w:val="%4."/>
      <w:lvlJc w:val="left"/>
      <w:pPr>
        <w:ind w:left="2160" w:hanging="6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C562878">
      <w:start w:val="1"/>
      <w:numFmt w:val="lowerLetter"/>
      <w:lvlText w:val="%5."/>
      <w:lvlJc w:val="left"/>
      <w:pPr>
        <w:ind w:left="28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1C82620">
      <w:start w:val="1"/>
      <w:numFmt w:val="lowerRoman"/>
      <w:lvlText w:val="%6."/>
      <w:lvlJc w:val="left"/>
      <w:pPr>
        <w:ind w:left="3600" w:hanging="5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D12E926">
      <w:start w:val="1"/>
      <w:numFmt w:val="decimal"/>
      <w:lvlText w:val="%7."/>
      <w:lvlJc w:val="left"/>
      <w:pPr>
        <w:ind w:left="4320" w:hanging="6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202206">
      <w:start w:val="1"/>
      <w:numFmt w:val="lowerLetter"/>
      <w:lvlText w:val="%8."/>
      <w:lvlJc w:val="left"/>
      <w:pPr>
        <w:ind w:left="5040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C18EDDC">
      <w:start w:val="1"/>
      <w:numFmt w:val="lowerRoman"/>
      <w:lvlText w:val="%9."/>
      <w:lvlJc w:val="left"/>
      <w:pPr>
        <w:ind w:left="5760" w:hanging="5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82823A6"/>
    <w:multiLevelType w:val="hybridMultilevel"/>
    <w:tmpl w:val="90825A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12E7E"/>
    <w:multiLevelType w:val="hybridMultilevel"/>
    <w:tmpl w:val="AC387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254570"/>
    <w:multiLevelType w:val="hybridMultilevel"/>
    <w:tmpl w:val="1966E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15"/>
  </w:num>
  <w:num w:numId="7">
    <w:abstractNumId w:val="5"/>
  </w:num>
  <w:num w:numId="8">
    <w:abstractNumId w:val="8"/>
  </w:num>
  <w:num w:numId="9">
    <w:abstractNumId w:val="10"/>
  </w:num>
  <w:num w:numId="10">
    <w:abstractNumId w:val="6"/>
  </w:num>
  <w:num w:numId="11">
    <w:abstractNumId w:val="16"/>
  </w:num>
  <w:num w:numId="12">
    <w:abstractNumId w:val="9"/>
  </w:num>
  <w:num w:numId="13">
    <w:abstractNumId w:val="3"/>
  </w:num>
  <w:num w:numId="14">
    <w:abstractNumId w:val="17"/>
  </w:num>
  <w:num w:numId="15">
    <w:abstractNumId w:val="7"/>
  </w:num>
  <w:num w:numId="16">
    <w:abstractNumId w:val="14"/>
  </w:num>
  <w:num w:numId="17">
    <w:abstractNumId w:val="13"/>
    <w:lvlOverride w:ilvl="0">
      <w:lvl w:ilvl="0" w:tplc="40683F3E">
        <w:start w:val="1"/>
        <w:numFmt w:val="decimal"/>
        <w:lvlText w:val="%1."/>
        <w:lvlJc w:val="left"/>
        <w:pPr>
          <w:ind w:left="70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2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B91"/>
    <w:rsid w:val="000008EA"/>
    <w:rsid w:val="00004C66"/>
    <w:rsid w:val="0000746D"/>
    <w:rsid w:val="0001181F"/>
    <w:rsid w:val="00012FE7"/>
    <w:rsid w:val="0001499C"/>
    <w:rsid w:val="000162BB"/>
    <w:rsid w:val="00022A81"/>
    <w:rsid w:val="00025757"/>
    <w:rsid w:val="00031D61"/>
    <w:rsid w:val="00035063"/>
    <w:rsid w:val="00035C51"/>
    <w:rsid w:val="000363BF"/>
    <w:rsid w:val="000377D3"/>
    <w:rsid w:val="00037D37"/>
    <w:rsid w:val="00046A6E"/>
    <w:rsid w:val="000502AA"/>
    <w:rsid w:val="00051F2C"/>
    <w:rsid w:val="000539D4"/>
    <w:rsid w:val="00056A72"/>
    <w:rsid w:val="0006027F"/>
    <w:rsid w:val="00062CCA"/>
    <w:rsid w:val="000648D6"/>
    <w:rsid w:val="00070B83"/>
    <w:rsid w:val="00070C84"/>
    <w:rsid w:val="00072968"/>
    <w:rsid w:val="00077EB6"/>
    <w:rsid w:val="000807D0"/>
    <w:rsid w:val="00082CB2"/>
    <w:rsid w:val="00082D57"/>
    <w:rsid w:val="00082DC9"/>
    <w:rsid w:val="00083A24"/>
    <w:rsid w:val="00086B26"/>
    <w:rsid w:val="00093C41"/>
    <w:rsid w:val="00093FB8"/>
    <w:rsid w:val="0009564D"/>
    <w:rsid w:val="00097C04"/>
    <w:rsid w:val="000A2D53"/>
    <w:rsid w:val="000A2F41"/>
    <w:rsid w:val="000A341B"/>
    <w:rsid w:val="000A478C"/>
    <w:rsid w:val="000A63F8"/>
    <w:rsid w:val="000A7BD8"/>
    <w:rsid w:val="000B002E"/>
    <w:rsid w:val="000B10F5"/>
    <w:rsid w:val="000B2F69"/>
    <w:rsid w:val="000C4801"/>
    <w:rsid w:val="000D1845"/>
    <w:rsid w:val="000D3AF8"/>
    <w:rsid w:val="000D4676"/>
    <w:rsid w:val="000E4390"/>
    <w:rsid w:val="000F072F"/>
    <w:rsid w:val="000F2782"/>
    <w:rsid w:val="000F473A"/>
    <w:rsid w:val="000F774B"/>
    <w:rsid w:val="000F78C6"/>
    <w:rsid w:val="0010080D"/>
    <w:rsid w:val="00105AA1"/>
    <w:rsid w:val="0012314B"/>
    <w:rsid w:val="00124BAD"/>
    <w:rsid w:val="00125690"/>
    <w:rsid w:val="00125C22"/>
    <w:rsid w:val="0014302B"/>
    <w:rsid w:val="00143D58"/>
    <w:rsid w:val="001449DC"/>
    <w:rsid w:val="00145285"/>
    <w:rsid w:val="001452D8"/>
    <w:rsid w:val="001509A8"/>
    <w:rsid w:val="0016501E"/>
    <w:rsid w:val="00166CCF"/>
    <w:rsid w:val="00167AAA"/>
    <w:rsid w:val="001724EB"/>
    <w:rsid w:val="00180F99"/>
    <w:rsid w:val="00182C86"/>
    <w:rsid w:val="00186D9D"/>
    <w:rsid w:val="00187681"/>
    <w:rsid w:val="00190271"/>
    <w:rsid w:val="00193151"/>
    <w:rsid w:val="0019341C"/>
    <w:rsid w:val="001A2B2E"/>
    <w:rsid w:val="001A69B4"/>
    <w:rsid w:val="001A7713"/>
    <w:rsid w:val="001B0AB3"/>
    <w:rsid w:val="001B1E5B"/>
    <w:rsid w:val="001B5FCF"/>
    <w:rsid w:val="001C3D47"/>
    <w:rsid w:val="001C3E30"/>
    <w:rsid w:val="001D2CE2"/>
    <w:rsid w:val="001E171E"/>
    <w:rsid w:val="001E1BBD"/>
    <w:rsid w:val="001E474F"/>
    <w:rsid w:val="001E72E2"/>
    <w:rsid w:val="001E7A19"/>
    <w:rsid w:val="001F6965"/>
    <w:rsid w:val="002075C5"/>
    <w:rsid w:val="0021056C"/>
    <w:rsid w:val="00214567"/>
    <w:rsid w:val="0022050D"/>
    <w:rsid w:val="00224116"/>
    <w:rsid w:val="002324CB"/>
    <w:rsid w:val="0024719A"/>
    <w:rsid w:val="00251505"/>
    <w:rsid w:val="00252DAC"/>
    <w:rsid w:val="002563C5"/>
    <w:rsid w:val="0026115C"/>
    <w:rsid w:val="0026151C"/>
    <w:rsid w:val="002645A8"/>
    <w:rsid w:val="00267888"/>
    <w:rsid w:val="002876E0"/>
    <w:rsid w:val="00292C58"/>
    <w:rsid w:val="00293D64"/>
    <w:rsid w:val="002955A1"/>
    <w:rsid w:val="00296DFA"/>
    <w:rsid w:val="00297852"/>
    <w:rsid w:val="002A0A5A"/>
    <w:rsid w:val="002A5BDE"/>
    <w:rsid w:val="002B78FA"/>
    <w:rsid w:val="002C3855"/>
    <w:rsid w:val="002C3915"/>
    <w:rsid w:val="002C3A82"/>
    <w:rsid w:val="002C5155"/>
    <w:rsid w:val="002C5183"/>
    <w:rsid w:val="002C62AC"/>
    <w:rsid w:val="002C66C3"/>
    <w:rsid w:val="002D18FE"/>
    <w:rsid w:val="002D253A"/>
    <w:rsid w:val="002E0052"/>
    <w:rsid w:val="002E1E31"/>
    <w:rsid w:val="002E4F90"/>
    <w:rsid w:val="002F68E5"/>
    <w:rsid w:val="00302C47"/>
    <w:rsid w:val="00305DD0"/>
    <w:rsid w:val="00307808"/>
    <w:rsid w:val="00307FCE"/>
    <w:rsid w:val="00311385"/>
    <w:rsid w:val="00312C3A"/>
    <w:rsid w:val="0031334A"/>
    <w:rsid w:val="003149CC"/>
    <w:rsid w:val="003169B2"/>
    <w:rsid w:val="00317F1C"/>
    <w:rsid w:val="00323ACD"/>
    <w:rsid w:val="00325677"/>
    <w:rsid w:val="003348A6"/>
    <w:rsid w:val="00336036"/>
    <w:rsid w:val="003417AA"/>
    <w:rsid w:val="00345362"/>
    <w:rsid w:val="00345D39"/>
    <w:rsid w:val="00356EB1"/>
    <w:rsid w:val="003625C0"/>
    <w:rsid w:val="003643C7"/>
    <w:rsid w:val="00366A6B"/>
    <w:rsid w:val="00372595"/>
    <w:rsid w:val="0038079D"/>
    <w:rsid w:val="003820FF"/>
    <w:rsid w:val="003822BB"/>
    <w:rsid w:val="00385FA7"/>
    <w:rsid w:val="00385FE5"/>
    <w:rsid w:val="00386CBE"/>
    <w:rsid w:val="003915A9"/>
    <w:rsid w:val="003921B4"/>
    <w:rsid w:val="00393F8B"/>
    <w:rsid w:val="00394B3C"/>
    <w:rsid w:val="003A05C5"/>
    <w:rsid w:val="003A1AE0"/>
    <w:rsid w:val="003A248C"/>
    <w:rsid w:val="003A57A5"/>
    <w:rsid w:val="003A61E7"/>
    <w:rsid w:val="003B0BF2"/>
    <w:rsid w:val="003B1781"/>
    <w:rsid w:val="003B19BE"/>
    <w:rsid w:val="003B71A3"/>
    <w:rsid w:val="003C6A17"/>
    <w:rsid w:val="003D39DA"/>
    <w:rsid w:val="003E30FE"/>
    <w:rsid w:val="003F0D93"/>
    <w:rsid w:val="003F5949"/>
    <w:rsid w:val="00406AB3"/>
    <w:rsid w:val="00407A3C"/>
    <w:rsid w:val="00410ABE"/>
    <w:rsid w:val="00411CEC"/>
    <w:rsid w:val="0041218B"/>
    <w:rsid w:val="00413A7B"/>
    <w:rsid w:val="00413C77"/>
    <w:rsid w:val="00414FE4"/>
    <w:rsid w:val="00416CE3"/>
    <w:rsid w:val="00417DDC"/>
    <w:rsid w:val="00424140"/>
    <w:rsid w:val="00425102"/>
    <w:rsid w:val="004317AE"/>
    <w:rsid w:val="0043574E"/>
    <w:rsid w:val="00447385"/>
    <w:rsid w:val="00452879"/>
    <w:rsid w:val="0045374B"/>
    <w:rsid w:val="00453F33"/>
    <w:rsid w:val="00455B74"/>
    <w:rsid w:val="00457A8C"/>
    <w:rsid w:val="004636D8"/>
    <w:rsid w:val="004669E1"/>
    <w:rsid w:val="00471D0A"/>
    <w:rsid w:val="00472617"/>
    <w:rsid w:val="00476DFD"/>
    <w:rsid w:val="00481732"/>
    <w:rsid w:val="00483572"/>
    <w:rsid w:val="00484F05"/>
    <w:rsid w:val="00485DB7"/>
    <w:rsid w:val="00486CE0"/>
    <w:rsid w:val="00490C47"/>
    <w:rsid w:val="00491EBA"/>
    <w:rsid w:val="00492E5A"/>
    <w:rsid w:val="0049362A"/>
    <w:rsid w:val="00497868"/>
    <w:rsid w:val="004A0AD7"/>
    <w:rsid w:val="004A0CA6"/>
    <w:rsid w:val="004A2C5B"/>
    <w:rsid w:val="004A3BBA"/>
    <w:rsid w:val="004C4AA6"/>
    <w:rsid w:val="004D4EF0"/>
    <w:rsid w:val="004D60CE"/>
    <w:rsid w:val="004D7DC8"/>
    <w:rsid w:val="004E23B1"/>
    <w:rsid w:val="004F11AF"/>
    <w:rsid w:val="004F539A"/>
    <w:rsid w:val="004F605F"/>
    <w:rsid w:val="00500042"/>
    <w:rsid w:val="00502CE4"/>
    <w:rsid w:val="0051129D"/>
    <w:rsid w:val="005114E0"/>
    <w:rsid w:val="00511F74"/>
    <w:rsid w:val="00515A91"/>
    <w:rsid w:val="005169C4"/>
    <w:rsid w:val="0051741A"/>
    <w:rsid w:val="005226C0"/>
    <w:rsid w:val="005332BC"/>
    <w:rsid w:val="00535A15"/>
    <w:rsid w:val="00541968"/>
    <w:rsid w:val="00544CE8"/>
    <w:rsid w:val="00547B79"/>
    <w:rsid w:val="0055580A"/>
    <w:rsid w:val="00564ECB"/>
    <w:rsid w:val="005846E0"/>
    <w:rsid w:val="00592C98"/>
    <w:rsid w:val="00594D6F"/>
    <w:rsid w:val="00594F4B"/>
    <w:rsid w:val="0059583B"/>
    <w:rsid w:val="00596898"/>
    <w:rsid w:val="005A3B53"/>
    <w:rsid w:val="005A73A7"/>
    <w:rsid w:val="005A768F"/>
    <w:rsid w:val="005B6E57"/>
    <w:rsid w:val="005C27E5"/>
    <w:rsid w:val="005C5836"/>
    <w:rsid w:val="005F2B12"/>
    <w:rsid w:val="005F7B91"/>
    <w:rsid w:val="006061A4"/>
    <w:rsid w:val="00606ABE"/>
    <w:rsid w:val="00617651"/>
    <w:rsid w:val="00622FAC"/>
    <w:rsid w:val="00624350"/>
    <w:rsid w:val="006263E8"/>
    <w:rsid w:val="0062698F"/>
    <w:rsid w:val="0064135B"/>
    <w:rsid w:val="00647DA6"/>
    <w:rsid w:val="00667E48"/>
    <w:rsid w:val="0067796C"/>
    <w:rsid w:val="00680588"/>
    <w:rsid w:val="006823A4"/>
    <w:rsid w:val="00693F77"/>
    <w:rsid w:val="006952E1"/>
    <w:rsid w:val="006A71C3"/>
    <w:rsid w:val="006B2659"/>
    <w:rsid w:val="006B3E8D"/>
    <w:rsid w:val="006B427F"/>
    <w:rsid w:val="006B5B6F"/>
    <w:rsid w:val="006B699C"/>
    <w:rsid w:val="006C1600"/>
    <w:rsid w:val="006C37E3"/>
    <w:rsid w:val="006E1242"/>
    <w:rsid w:val="006E212C"/>
    <w:rsid w:val="006E6CB9"/>
    <w:rsid w:val="006F32E3"/>
    <w:rsid w:val="006F61B9"/>
    <w:rsid w:val="00700988"/>
    <w:rsid w:val="007039D8"/>
    <w:rsid w:val="00721D09"/>
    <w:rsid w:val="007234AA"/>
    <w:rsid w:val="007235B3"/>
    <w:rsid w:val="00725976"/>
    <w:rsid w:val="00732903"/>
    <w:rsid w:val="0073445B"/>
    <w:rsid w:val="00734B6C"/>
    <w:rsid w:val="007356FF"/>
    <w:rsid w:val="0074018A"/>
    <w:rsid w:val="00744421"/>
    <w:rsid w:val="00745E56"/>
    <w:rsid w:val="007507FB"/>
    <w:rsid w:val="007517C5"/>
    <w:rsid w:val="0075209C"/>
    <w:rsid w:val="00754C45"/>
    <w:rsid w:val="00755976"/>
    <w:rsid w:val="00756ACC"/>
    <w:rsid w:val="0076587E"/>
    <w:rsid w:val="00771864"/>
    <w:rsid w:val="00780D94"/>
    <w:rsid w:val="00781E08"/>
    <w:rsid w:val="00783B86"/>
    <w:rsid w:val="0079034C"/>
    <w:rsid w:val="00790F45"/>
    <w:rsid w:val="00792C2A"/>
    <w:rsid w:val="00794361"/>
    <w:rsid w:val="007971A1"/>
    <w:rsid w:val="007A4FCD"/>
    <w:rsid w:val="007B6E61"/>
    <w:rsid w:val="007C7D4F"/>
    <w:rsid w:val="007D26C9"/>
    <w:rsid w:val="007D6F26"/>
    <w:rsid w:val="007E1614"/>
    <w:rsid w:val="007F1974"/>
    <w:rsid w:val="007F1CA8"/>
    <w:rsid w:val="007F328F"/>
    <w:rsid w:val="007F64C4"/>
    <w:rsid w:val="00803C1E"/>
    <w:rsid w:val="00805733"/>
    <w:rsid w:val="00806BEC"/>
    <w:rsid w:val="00810FDE"/>
    <w:rsid w:val="008120A2"/>
    <w:rsid w:val="00813486"/>
    <w:rsid w:val="00813BEC"/>
    <w:rsid w:val="00814B9B"/>
    <w:rsid w:val="008168C7"/>
    <w:rsid w:val="00820DAA"/>
    <w:rsid w:val="00821A88"/>
    <w:rsid w:val="00822E78"/>
    <w:rsid w:val="00827B30"/>
    <w:rsid w:val="00835D37"/>
    <w:rsid w:val="00841F67"/>
    <w:rsid w:val="00846DE1"/>
    <w:rsid w:val="00866A66"/>
    <w:rsid w:val="008730F0"/>
    <w:rsid w:val="0087496F"/>
    <w:rsid w:val="00881760"/>
    <w:rsid w:val="00884DE3"/>
    <w:rsid w:val="00890C97"/>
    <w:rsid w:val="008930A5"/>
    <w:rsid w:val="00896B65"/>
    <w:rsid w:val="00897E7D"/>
    <w:rsid w:val="008B32C0"/>
    <w:rsid w:val="008B55E0"/>
    <w:rsid w:val="008C3415"/>
    <w:rsid w:val="008C3504"/>
    <w:rsid w:val="008C521A"/>
    <w:rsid w:val="008C78DF"/>
    <w:rsid w:val="008D5C1D"/>
    <w:rsid w:val="008E06D3"/>
    <w:rsid w:val="008E12D3"/>
    <w:rsid w:val="008E24FD"/>
    <w:rsid w:val="008E4376"/>
    <w:rsid w:val="008E526A"/>
    <w:rsid w:val="008E59EC"/>
    <w:rsid w:val="008E6EE7"/>
    <w:rsid w:val="008F33FA"/>
    <w:rsid w:val="008F45C3"/>
    <w:rsid w:val="008F4F6C"/>
    <w:rsid w:val="009004D4"/>
    <w:rsid w:val="00901C81"/>
    <w:rsid w:val="009046C7"/>
    <w:rsid w:val="00910443"/>
    <w:rsid w:val="0091544F"/>
    <w:rsid w:val="0091735C"/>
    <w:rsid w:val="009216C5"/>
    <w:rsid w:val="0092185B"/>
    <w:rsid w:val="00927A97"/>
    <w:rsid w:val="00932A1B"/>
    <w:rsid w:val="009454A3"/>
    <w:rsid w:val="00946DEB"/>
    <w:rsid w:val="0095458F"/>
    <w:rsid w:val="009577AA"/>
    <w:rsid w:val="00962329"/>
    <w:rsid w:val="00963422"/>
    <w:rsid w:val="00976844"/>
    <w:rsid w:val="00977ED2"/>
    <w:rsid w:val="0098529E"/>
    <w:rsid w:val="00996625"/>
    <w:rsid w:val="00997B6C"/>
    <w:rsid w:val="009A1A6D"/>
    <w:rsid w:val="009A3A2E"/>
    <w:rsid w:val="009A3ED0"/>
    <w:rsid w:val="009B2FD4"/>
    <w:rsid w:val="009B41D4"/>
    <w:rsid w:val="009B48F6"/>
    <w:rsid w:val="009B64A9"/>
    <w:rsid w:val="009C6841"/>
    <w:rsid w:val="009C7482"/>
    <w:rsid w:val="009D01E2"/>
    <w:rsid w:val="009E0AE9"/>
    <w:rsid w:val="009E3258"/>
    <w:rsid w:val="009E4592"/>
    <w:rsid w:val="009E4728"/>
    <w:rsid w:val="009E4DD6"/>
    <w:rsid w:val="009E5FCA"/>
    <w:rsid w:val="009F0240"/>
    <w:rsid w:val="009F3596"/>
    <w:rsid w:val="009F3FC1"/>
    <w:rsid w:val="009F6606"/>
    <w:rsid w:val="00A0010A"/>
    <w:rsid w:val="00A0480B"/>
    <w:rsid w:val="00A10B0C"/>
    <w:rsid w:val="00A119F0"/>
    <w:rsid w:val="00A11D2D"/>
    <w:rsid w:val="00A15EB5"/>
    <w:rsid w:val="00A2019B"/>
    <w:rsid w:val="00A23941"/>
    <w:rsid w:val="00A24305"/>
    <w:rsid w:val="00A253F4"/>
    <w:rsid w:val="00A259B1"/>
    <w:rsid w:val="00A40620"/>
    <w:rsid w:val="00A4155F"/>
    <w:rsid w:val="00A503A8"/>
    <w:rsid w:val="00A55F1E"/>
    <w:rsid w:val="00A6277D"/>
    <w:rsid w:val="00A64CCF"/>
    <w:rsid w:val="00A65A75"/>
    <w:rsid w:val="00A6760C"/>
    <w:rsid w:val="00A7216E"/>
    <w:rsid w:val="00A72B55"/>
    <w:rsid w:val="00A8400C"/>
    <w:rsid w:val="00A95E8E"/>
    <w:rsid w:val="00AA321E"/>
    <w:rsid w:val="00AA53C4"/>
    <w:rsid w:val="00AB4262"/>
    <w:rsid w:val="00AC0916"/>
    <w:rsid w:val="00AC2149"/>
    <w:rsid w:val="00AD1B64"/>
    <w:rsid w:val="00AD49B2"/>
    <w:rsid w:val="00AD53B9"/>
    <w:rsid w:val="00AD610C"/>
    <w:rsid w:val="00AE111F"/>
    <w:rsid w:val="00AF1005"/>
    <w:rsid w:val="00AF58A2"/>
    <w:rsid w:val="00AF5A4B"/>
    <w:rsid w:val="00B0673E"/>
    <w:rsid w:val="00B06DE9"/>
    <w:rsid w:val="00B10A78"/>
    <w:rsid w:val="00B13124"/>
    <w:rsid w:val="00B142E7"/>
    <w:rsid w:val="00B17276"/>
    <w:rsid w:val="00B24DDE"/>
    <w:rsid w:val="00B26755"/>
    <w:rsid w:val="00B26D6A"/>
    <w:rsid w:val="00B2795C"/>
    <w:rsid w:val="00B3179D"/>
    <w:rsid w:val="00B3479F"/>
    <w:rsid w:val="00B46CDD"/>
    <w:rsid w:val="00B477D2"/>
    <w:rsid w:val="00B502BD"/>
    <w:rsid w:val="00B52AA0"/>
    <w:rsid w:val="00B52D3F"/>
    <w:rsid w:val="00B56FEA"/>
    <w:rsid w:val="00B64515"/>
    <w:rsid w:val="00B646FD"/>
    <w:rsid w:val="00B700EB"/>
    <w:rsid w:val="00B7737D"/>
    <w:rsid w:val="00B820C9"/>
    <w:rsid w:val="00B85616"/>
    <w:rsid w:val="00B8647A"/>
    <w:rsid w:val="00B86F88"/>
    <w:rsid w:val="00B92A6F"/>
    <w:rsid w:val="00BA1F4E"/>
    <w:rsid w:val="00BA728E"/>
    <w:rsid w:val="00BB149D"/>
    <w:rsid w:val="00BD416A"/>
    <w:rsid w:val="00BD6781"/>
    <w:rsid w:val="00BD7825"/>
    <w:rsid w:val="00BE154E"/>
    <w:rsid w:val="00BE5444"/>
    <w:rsid w:val="00BF5177"/>
    <w:rsid w:val="00C02C05"/>
    <w:rsid w:val="00C050E1"/>
    <w:rsid w:val="00C0748D"/>
    <w:rsid w:val="00C225C9"/>
    <w:rsid w:val="00C40377"/>
    <w:rsid w:val="00C426FD"/>
    <w:rsid w:val="00C45DAF"/>
    <w:rsid w:val="00C52B52"/>
    <w:rsid w:val="00C55986"/>
    <w:rsid w:val="00C57182"/>
    <w:rsid w:val="00C65F0F"/>
    <w:rsid w:val="00C823D0"/>
    <w:rsid w:val="00C93391"/>
    <w:rsid w:val="00CA3FE0"/>
    <w:rsid w:val="00CB354E"/>
    <w:rsid w:val="00CB5FA5"/>
    <w:rsid w:val="00CC2547"/>
    <w:rsid w:val="00CC5E18"/>
    <w:rsid w:val="00CC6F2B"/>
    <w:rsid w:val="00CD102E"/>
    <w:rsid w:val="00CD6C43"/>
    <w:rsid w:val="00CE3033"/>
    <w:rsid w:val="00CE6D12"/>
    <w:rsid w:val="00CE7ECC"/>
    <w:rsid w:val="00CF5B88"/>
    <w:rsid w:val="00CF5EFE"/>
    <w:rsid w:val="00D0636F"/>
    <w:rsid w:val="00D0763D"/>
    <w:rsid w:val="00D10615"/>
    <w:rsid w:val="00D12515"/>
    <w:rsid w:val="00D15D52"/>
    <w:rsid w:val="00D20BC4"/>
    <w:rsid w:val="00D23E3C"/>
    <w:rsid w:val="00D27395"/>
    <w:rsid w:val="00D30045"/>
    <w:rsid w:val="00D31DD5"/>
    <w:rsid w:val="00D321EE"/>
    <w:rsid w:val="00D32239"/>
    <w:rsid w:val="00D32A43"/>
    <w:rsid w:val="00D32DE2"/>
    <w:rsid w:val="00D34EF1"/>
    <w:rsid w:val="00D34F43"/>
    <w:rsid w:val="00D4561C"/>
    <w:rsid w:val="00D54569"/>
    <w:rsid w:val="00D571ED"/>
    <w:rsid w:val="00D70F58"/>
    <w:rsid w:val="00D72DBF"/>
    <w:rsid w:val="00D73B96"/>
    <w:rsid w:val="00D7562D"/>
    <w:rsid w:val="00D80347"/>
    <w:rsid w:val="00D812D7"/>
    <w:rsid w:val="00D86BAD"/>
    <w:rsid w:val="00D87A6D"/>
    <w:rsid w:val="00DA7CA5"/>
    <w:rsid w:val="00DB435C"/>
    <w:rsid w:val="00DB7F18"/>
    <w:rsid w:val="00DC41F9"/>
    <w:rsid w:val="00DC5AEB"/>
    <w:rsid w:val="00DC6C14"/>
    <w:rsid w:val="00DD4A4A"/>
    <w:rsid w:val="00DD52AE"/>
    <w:rsid w:val="00DD6B91"/>
    <w:rsid w:val="00DD7B3B"/>
    <w:rsid w:val="00DD7D22"/>
    <w:rsid w:val="00DE1A5F"/>
    <w:rsid w:val="00DE4447"/>
    <w:rsid w:val="00DF0F21"/>
    <w:rsid w:val="00DF5E9A"/>
    <w:rsid w:val="00E06F3E"/>
    <w:rsid w:val="00E075C5"/>
    <w:rsid w:val="00E177F4"/>
    <w:rsid w:val="00E27D1A"/>
    <w:rsid w:val="00E3368B"/>
    <w:rsid w:val="00E33D51"/>
    <w:rsid w:val="00E455FE"/>
    <w:rsid w:val="00E55408"/>
    <w:rsid w:val="00E557B3"/>
    <w:rsid w:val="00E620C4"/>
    <w:rsid w:val="00E635E3"/>
    <w:rsid w:val="00E650B7"/>
    <w:rsid w:val="00E72C57"/>
    <w:rsid w:val="00E75966"/>
    <w:rsid w:val="00E84868"/>
    <w:rsid w:val="00E868FD"/>
    <w:rsid w:val="00E96EA4"/>
    <w:rsid w:val="00EA0981"/>
    <w:rsid w:val="00EA2BD5"/>
    <w:rsid w:val="00EB13F7"/>
    <w:rsid w:val="00EC17B2"/>
    <w:rsid w:val="00EC7A54"/>
    <w:rsid w:val="00ED05BD"/>
    <w:rsid w:val="00ED0691"/>
    <w:rsid w:val="00ED19F8"/>
    <w:rsid w:val="00ED39F1"/>
    <w:rsid w:val="00ED799A"/>
    <w:rsid w:val="00EF2258"/>
    <w:rsid w:val="00EF48A4"/>
    <w:rsid w:val="00EF5F11"/>
    <w:rsid w:val="00F10EA1"/>
    <w:rsid w:val="00F20257"/>
    <w:rsid w:val="00F23CC3"/>
    <w:rsid w:val="00F2749C"/>
    <w:rsid w:val="00F3541A"/>
    <w:rsid w:val="00F40534"/>
    <w:rsid w:val="00F41607"/>
    <w:rsid w:val="00F50358"/>
    <w:rsid w:val="00F517CA"/>
    <w:rsid w:val="00F51F84"/>
    <w:rsid w:val="00F528CD"/>
    <w:rsid w:val="00F53CAC"/>
    <w:rsid w:val="00F56CF7"/>
    <w:rsid w:val="00F623C8"/>
    <w:rsid w:val="00F63C1B"/>
    <w:rsid w:val="00F81235"/>
    <w:rsid w:val="00F82F79"/>
    <w:rsid w:val="00F93425"/>
    <w:rsid w:val="00F93C57"/>
    <w:rsid w:val="00F963BB"/>
    <w:rsid w:val="00F97836"/>
    <w:rsid w:val="00FB17E2"/>
    <w:rsid w:val="00FB2F92"/>
    <w:rsid w:val="00FC24BA"/>
    <w:rsid w:val="00FC30C5"/>
    <w:rsid w:val="00FC45D2"/>
    <w:rsid w:val="00FC647C"/>
    <w:rsid w:val="00FD0F49"/>
    <w:rsid w:val="00FD17F9"/>
    <w:rsid w:val="00FD1B50"/>
    <w:rsid w:val="00FD42DE"/>
    <w:rsid w:val="00FD4393"/>
    <w:rsid w:val="00FE5B9F"/>
    <w:rsid w:val="00FF448A"/>
    <w:rsid w:val="00FF7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72AD9"/>
  <w15:docId w15:val="{3B00CB79-2DCA-4254-A0CF-1356CFDB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737D"/>
    <w:rPr>
      <w:sz w:val="24"/>
      <w:szCs w:val="24"/>
    </w:rPr>
  </w:style>
  <w:style w:type="paragraph" w:styleId="1">
    <w:name w:val="heading 1"/>
    <w:basedOn w:val="a"/>
    <w:next w:val="a"/>
    <w:link w:val="11"/>
    <w:autoRedefine/>
    <w:uiPriority w:val="99"/>
    <w:qFormat/>
    <w:locked/>
    <w:rsid w:val="00BB149D"/>
    <w:pPr>
      <w:keepNext/>
      <w:pageBreakBefore/>
      <w:numPr>
        <w:numId w:val="20"/>
      </w:numPr>
      <w:tabs>
        <w:tab w:val="num" w:pos="360"/>
        <w:tab w:val="num" w:pos="1209"/>
      </w:tabs>
      <w:spacing w:before="240" w:after="60" w:line="360" w:lineRule="auto"/>
      <w:ind w:left="0"/>
      <w:jc w:val="both"/>
      <w:outlineLvl w:val="0"/>
    </w:pPr>
    <w:rPr>
      <w:rFonts w:ascii="Verdana" w:eastAsia="Calibri" w:hAnsi="Verdana" w:cs="Verdana"/>
      <w:b/>
      <w:bCs/>
      <w:caps/>
      <w:kern w:val="32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9"/>
    <w:qFormat/>
    <w:locked/>
    <w:rsid w:val="00BB149D"/>
    <w:pPr>
      <w:keepNext/>
      <w:numPr>
        <w:ilvl w:val="1"/>
        <w:numId w:val="20"/>
      </w:numPr>
      <w:tabs>
        <w:tab w:val="num" w:pos="360"/>
        <w:tab w:val="num" w:pos="1209"/>
      </w:tabs>
      <w:spacing w:before="240" w:after="60" w:line="360" w:lineRule="auto"/>
      <w:ind w:left="0"/>
      <w:outlineLvl w:val="1"/>
    </w:pPr>
    <w:rPr>
      <w:rFonts w:ascii="Verdana" w:eastAsia="Calibri" w:hAnsi="Verdana" w:cs="Verdana"/>
      <w:b/>
      <w:bCs/>
    </w:rPr>
  </w:style>
  <w:style w:type="paragraph" w:styleId="3">
    <w:name w:val="heading 3"/>
    <w:basedOn w:val="a"/>
    <w:next w:val="a"/>
    <w:link w:val="30"/>
    <w:autoRedefine/>
    <w:uiPriority w:val="99"/>
    <w:qFormat/>
    <w:locked/>
    <w:rsid w:val="00BB149D"/>
    <w:pPr>
      <w:keepNext/>
      <w:numPr>
        <w:ilvl w:val="2"/>
        <w:numId w:val="20"/>
      </w:numPr>
      <w:tabs>
        <w:tab w:val="num" w:pos="360"/>
        <w:tab w:val="num" w:pos="1209"/>
      </w:tabs>
      <w:spacing w:before="240" w:after="60" w:line="360" w:lineRule="auto"/>
      <w:ind w:left="0"/>
      <w:outlineLvl w:val="2"/>
    </w:pPr>
    <w:rPr>
      <w:rFonts w:ascii="Verdana" w:eastAsia="Calibri" w:hAnsi="Verdana" w:cs="Verdana"/>
      <w:b/>
      <w:bCs/>
    </w:rPr>
  </w:style>
  <w:style w:type="paragraph" w:styleId="4">
    <w:name w:val="heading 4"/>
    <w:basedOn w:val="a"/>
    <w:next w:val="a"/>
    <w:link w:val="40"/>
    <w:autoRedefine/>
    <w:uiPriority w:val="99"/>
    <w:qFormat/>
    <w:locked/>
    <w:rsid w:val="00BB149D"/>
    <w:pPr>
      <w:keepNext/>
      <w:numPr>
        <w:ilvl w:val="3"/>
        <w:numId w:val="20"/>
      </w:numPr>
      <w:tabs>
        <w:tab w:val="num" w:pos="360"/>
        <w:tab w:val="num" w:pos="1209"/>
      </w:tabs>
      <w:spacing w:before="240" w:after="60" w:line="360" w:lineRule="auto"/>
      <w:ind w:left="900"/>
      <w:outlineLvl w:val="3"/>
    </w:pPr>
    <w:rPr>
      <w:rFonts w:ascii="Verdana" w:eastAsia="Calibri" w:hAnsi="Verdana" w:cs="Verdana"/>
      <w:b/>
      <w:bCs/>
    </w:rPr>
  </w:style>
  <w:style w:type="paragraph" w:styleId="5">
    <w:name w:val="heading 5"/>
    <w:basedOn w:val="a"/>
    <w:next w:val="a"/>
    <w:link w:val="50"/>
    <w:autoRedefine/>
    <w:uiPriority w:val="99"/>
    <w:qFormat/>
    <w:locked/>
    <w:rsid w:val="00BB149D"/>
    <w:pPr>
      <w:numPr>
        <w:ilvl w:val="4"/>
        <w:numId w:val="20"/>
      </w:numPr>
      <w:tabs>
        <w:tab w:val="num" w:pos="360"/>
        <w:tab w:val="num" w:pos="1209"/>
      </w:tabs>
      <w:spacing w:before="240" w:after="60" w:line="360" w:lineRule="auto"/>
      <w:ind w:left="0"/>
      <w:jc w:val="both"/>
      <w:outlineLvl w:val="4"/>
    </w:pPr>
    <w:rPr>
      <w:rFonts w:ascii="Verdana" w:eastAsia="Calibri" w:hAnsi="Verdana" w:cs="Verdana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BB149D"/>
    <w:pPr>
      <w:numPr>
        <w:ilvl w:val="5"/>
        <w:numId w:val="20"/>
      </w:numPr>
      <w:spacing w:before="240" w:after="60" w:line="360" w:lineRule="auto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locked/>
    <w:rsid w:val="00BB149D"/>
    <w:pPr>
      <w:numPr>
        <w:ilvl w:val="6"/>
        <w:numId w:val="20"/>
      </w:numPr>
      <w:spacing w:before="240" w:after="60" w:line="360" w:lineRule="auto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BB149D"/>
    <w:pPr>
      <w:numPr>
        <w:ilvl w:val="7"/>
        <w:numId w:val="20"/>
      </w:numPr>
      <w:spacing w:before="240" w:after="60" w:line="360" w:lineRule="auto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locked/>
    <w:rsid w:val="00BB149D"/>
    <w:pPr>
      <w:numPr>
        <w:ilvl w:val="8"/>
        <w:numId w:val="20"/>
      </w:numPr>
      <w:spacing w:before="240" w:after="60" w:line="360" w:lineRule="auto"/>
      <w:outlineLvl w:val="8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F7B91"/>
    <w:rPr>
      <w:rFonts w:ascii="Times New Roman" w:hAnsi="Times New Roman" w:cs="Times New Roman"/>
      <w:color w:val="0000FF"/>
      <w:u w:val="single"/>
    </w:rPr>
  </w:style>
  <w:style w:type="paragraph" w:styleId="a4">
    <w:name w:val="Normal (Web)"/>
    <w:basedOn w:val="a"/>
    <w:rsid w:val="005F7B91"/>
    <w:pPr>
      <w:spacing w:after="150"/>
      <w:jc w:val="both"/>
    </w:pPr>
  </w:style>
  <w:style w:type="character" w:customStyle="1" w:styleId="BodyTextIndentChar">
    <w:name w:val="Body Text Indent Char"/>
    <w:uiPriority w:val="99"/>
    <w:locked/>
    <w:rsid w:val="005F7B91"/>
    <w:rPr>
      <w:sz w:val="24"/>
      <w:lang w:val="ru-RU" w:eastAsia="ru-RU"/>
    </w:rPr>
  </w:style>
  <w:style w:type="paragraph" w:styleId="a5">
    <w:name w:val="Body Text Indent"/>
    <w:basedOn w:val="a"/>
    <w:link w:val="a6"/>
    <w:rsid w:val="005F7B9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locked/>
    <w:rsid w:val="001B5FCF"/>
    <w:rPr>
      <w:rFonts w:cs="Times New Roman"/>
      <w:sz w:val="24"/>
      <w:szCs w:val="24"/>
    </w:rPr>
  </w:style>
  <w:style w:type="paragraph" w:customStyle="1" w:styleId="rvps48222">
    <w:name w:val="rvps48222"/>
    <w:basedOn w:val="a"/>
    <w:uiPriority w:val="99"/>
    <w:rsid w:val="005F7B91"/>
    <w:pPr>
      <w:spacing w:after="150"/>
      <w:jc w:val="right"/>
    </w:pPr>
  </w:style>
  <w:style w:type="character" w:customStyle="1" w:styleId="rvts48220">
    <w:name w:val="rvts48220"/>
    <w:rsid w:val="005F7B91"/>
    <w:rPr>
      <w:rFonts w:ascii="Arial" w:hAnsi="Arial"/>
      <w:color w:val="000000"/>
      <w:sz w:val="20"/>
      <w:u w:val="none"/>
      <w:effect w:val="none"/>
    </w:rPr>
  </w:style>
  <w:style w:type="character" w:customStyle="1" w:styleId="rvts48221">
    <w:name w:val="rvts48221"/>
    <w:rsid w:val="005F7B91"/>
    <w:rPr>
      <w:rFonts w:ascii="Arial" w:hAnsi="Arial"/>
      <w:b/>
      <w:color w:val="000000"/>
      <w:sz w:val="20"/>
      <w:u w:val="none"/>
      <w:effect w:val="none"/>
    </w:rPr>
  </w:style>
  <w:style w:type="character" w:customStyle="1" w:styleId="rvts48223">
    <w:name w:val="rvts48223"/>
    <w:rsid w:val="005F7B91"/>
    <w:rPr>
      <w:rFonts w:ascii="Arial" w:hAnsi="Arial"/>
      <w:b/>
      <w:color w:val="1D5DA2"/>
      <w:sz w:val="20"/>
      <w:u w:val="none"/>
      <w:effect w:val="none"/>
    </w:rPr>
  </w:style>
  <w:style w:type="character" w:customStyle="1" w:styleId="FontStyle21">
    <w:name w:val="Font Style21"/>
    <w:uiPriority w:val="99"/>
    <w:rsid w:val="005F7B91"/>
    <w:rPr>
      <w:rFonts w:ascii="Times New Roman" w:hAnsi="Times New Roman"/>
      <w:sz w:val="22"/>
    </w:rPr>
  </w:style>
  <w:style w:type="paragraph" w:styleId="a7">
    <w:name w:val="header"/>
    <w:basedOn w:val="a"/>
    <w:link w:val="a8"/>
    <w:uiPriority w:val="99"/>
    <w:rsid w:val="000D46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1B5FCF"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rsid w:val="000D4676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B267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2675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semiHidden/>
    <w:unhideWhenUsed/>
    <w:rsid w:val="00D5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54569"/>
    <w:rPr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783B8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83B8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83B8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83B8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83B86"/>
    <w:rPr>
      <w:b/>
      <w:bCs/>
      <w:sz w:val="20"/>
      <w:szCs w:val="20"/>
    </w:rPr>
  </w:style>
  <w:style w:type="paragraph" w:styleId="af3">
    <w:name w:val="No Spacing"/>
    <w:uiPriority w:val="1"/>
    <w:qFormat/>
    <w:rsid w:val="00CF5EFE"/>
    <w:rPr>
      <w:rFonts w:ascii="Calibri" w:hAnsi="Calibri"/>
      <w:lang w:eastAsia="en-US"/>
    </w:rPr>
  </w:style>
  <w:style w:type="paragraph" w:styleId="af4">
    <w:name w:val="Plain Text"/>
    <w:basedOn w:val="a"/>
    <w:link w:val="af5"/>
    <w:uiPriority w:val="99"/>
    <w:unhideWhenUsed/>
    <w:rsid w:val="00CF5EFE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CF5EFE"/>
    <w:rPr>
      <w:rFonts w:ascii="Consolas" w:eastAsiaTheme="minorHAnsi" w:hAnsi="Consolas" w:cstheme="minorBidi"/>
      <w:sz w:val="21"/>
      <w:szCs w:val="21"/>
      <w:lang w:eastAsia="en-US"/>
    </w:rPr>
  </w:style>
  <w:style w:type="paragraph" w:styleId="HTML">
    <w:name w:val="HTML Preformatted"/>
    <w:basedOn w:val="a"/>
    <w:link w:val="HTML0"/>
    <w:uiPriority w:val="99"/>
    <w:rsid w:val="0091735C"/>
    <w:pPr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1735C"/>
    <w:rPr>
      <w:rFonts w:ascii="Courier New" w:hAnsi="Courier New"/>
      <w:sz w:val="20"/>
      <w:szCs w:val="20"/>
    </w:rPr>
  </w:style>
  <w:style w:type="character" w:customStyle="1" w:styleId="apple-converted-space">
    <w:name w:val="apple-converted-space"/>
    <w:basedOn w:val="a0"/>
    <w:rsid w:val="00DC5AEB"/>
  </w:style>
  <w:style w:type="paragraph" w:customStyle="1" w:styleId="Default">
    <w:name w:val="Default"/>
    <w:rsid w:val="00DB7F1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6">
    <w:name w:val="List Paragraph"/>
    <w:basedOn w:val="a"/>
    <w:uiPriority w:val="34"/>
    <w:qFormat/>
    <w:rsid w:val="00DB7F18"/>
    <w:pPr>
      <w:ind w:left="720"/>
      <w:contextualSpacing/>
    </w:pPr>
  </w:style>
  <w:style w:type="paragraph" w:customStyle="1" w:styleId="gmail-s1">
    <w:name w:val="gmail-s_1"/>
    <w:basedOn w:val="a"/>
    <w:rsid w:val="00E96EA4"/>
    <w:pPr>
      <w:spacing w:before="100" w:beforeAutospacing="1" w:after="100" w:afterAutospacing="1"/>
    </w:pPr>
  </w:style>
  <w:style w:type="paragraph" w:customStyle="1" w:styleId="af7">
    <w:name w:val="готик текст"/>
    <w:uiPriority w:val="99"/>
    <w:rsid w:val="006823A4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  <w:sz w:val="20"/>
      <w:szCs w:val="20"/>
    </w:rPr>
  </w:style>
  <w:style w:type="character" w:styleId="af8">
    <w:name w:val="Strong"/>
    <w:uiPriority w:val="22"/>
    <w:qFormat/>
    <w:locked/>
    <w:rsid w:val="006823A4"/>
    <w:rPr>
      <w:b/>
      <w:bCs/>
    </w:rPr>
  </w:style>
  <w:style w:type="character" w:customStyle="1" w:styleId="FontStyle12">
    <w:name w:val="Font Style12"/>
    <w:rsid w:val="006E1242"/>
    <w:rPr>
      <w:rFonts w:ascii="Times New Roman" w:hAnsi="Times New Roman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unhideWhenUsed/>
    <w:rsid w:val="00AD53B9"/>
    <w:pPr>
      <w:spacing w:after="120" w:line="276" w:lineRule="auto"/>
      <w:ind w:left="283"/>
    </w:pPr>
    <w:rPr>
      <w:rFonts w:ascii="Calibri" w:eastAsia="Calibri" w:hAnsi="Calibri" w:cs="Calibr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D53B9"/>
    <w:rPr>
      <w:rFonts w:ascii="Calibri" w:eastAsia="Calibri" w:hAnsi="Calibri" w:cs="Calibri"/>
      <w:sz w:val="16"/>
      <w:szCs w:val="16"/>
      <w:lang w:eastAsia="en-US"/>
    </w:rPr>
  </w:style>
  <w:style w:type="character" w:customStyle="1" w:styleId="af9">
    <w:name w:val="Нет"/>
    <w:rsid w:val="007E1614"/>
  </w:style>
  <w:style w:type="paragraph" w:customStyle="1" w:styleId="western">
    <w:name w:val="western"/>
    <w:basedOn w:val="a"/>
    <w:uiPriority w:val="99"/>
    <w:rsid w:val="008E06D3"/>
    <w:pPr>
      <w:spacing w:before="100" w:beforeAutospacing="1" w:after="119"/>
    </w:pPr>
    <w:rPr>
      <w:rFonts w:ascii="Arial" w:hAnsi="Arial" w:cs="Arial"/>
      <w:color w:val="000000"/>
      <w:sz w:val="20"/>
      <w:szCs w:val="20"/>
    </w:rPr>
  </w:style>
  <w:style w:type="paragraph" w:customStyle="1" w:styleId="afa">
    <w:name w:val="Т Обычный"/>
    <w:basedOn w:val="a"/>
    <w:link w:val="afb"/>
    <w:uiPriority w:val="99"/>
    <w:rsid w:val="008E06D3"/>
    <w:pPr>
      <w:spacing w:before="60" w:after="60"/>
    </w:pPr>
    <w:rPr>
      <w:rFonts w:ascii="Calibri" w:eastAsia="Calibri" w:hAnsi="Calibri"/>
    </w:rPr>
  </w:style>
  <w:style w:type="character" w:customStyle="1" w:styleId="afb">
    <w:name w:val="Т Обычный Знак"/>
    <w:link w:val="afa"/>
    <w:uiPriority w:val="99"/>
    <w:locked/>
    <w:rsid w:val="008E06D3"/>
    <w:rPr>
      <w:rFonts w:ascii="Calibri" w:eastAsia="Calibri" w:hAnsi="Calibri"/>
      <w:sz w:val="24"/>
      <w:szCs w:val="24"/>
    </w:rPr>
  </w:style>
  <w:style w:type="numbering" w:customStyle="1" w:styleId="10">
    <w:name w:val="Импортированный стиль 1"/>
    <w:rsid w:val="00B142E7"/>
    <w:pPr>
      <w:numPr>
        <w:numId w:val="16"/>
      </w:numPr>
    </w:pPr>
  </w:style>
  <w:style w:type="table" w:styleId="afc">
    <w:name w:val="Table Grid"/>
    <w:basedOn w:val="a1"/>
    <w:locked/>
    <w:rsid w:val="00C52B5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"/>
    <w:uiPriority w:val="99"/>
    <w:rsid w:val="00BB149D"/>
    <w:rPr>
      <w:rFonts w:ascii="Verdana" w:eastAsia="Calibri" w:hAnsi="Verdana" w:cs="Verdana"/>
      <w:b/>
      <w:bCs/>
      <w:caps/>
      <w:kern w:val="32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BB149D"/>
    <w:rPr>
      <w:rFonts w:ascii="Verdana" w:eastAsia="Calibri" w:hAnsi="Verdana" w:cs="Verdana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BB149D"/>
    <w:rPr>
      <w:rFonts w:ascii="Verdana" w:eastAsia="Calibri" w:hAnsi="Verdana" w:cs="Verdana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BB149D"/>
    <w:rPr>
      <w:rFonts w:ascii="Verdana" w:eastAsia="Calibri" w:hAnsi="Verdana" w:cs="Verdana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BB149D"/>
    <w:rPr>
      <w:rFonts w:ascii="Verdana" w:eastAsia="Calibri" w:hAnsi="Verdana" w:cs="Verdana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BB149D"/>
    <w:rPr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9"/>
    <w:rsid w:val="00BB149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BB149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BB149D"/>
    <w:rPr>
      <w:rFonts w:ascii="Arial" w:hAnsi="Arial" w:cs="Arial"/>
      <w:sz w:val="20"/>
      <w:szCs w:val="20"/>
    </w:rPr>
  </w:style>
  <w:style w:type="character" w:customStyle="1" w:styleId="layout">
    <w:name w:val="layout"/>
    <w:basedOn w:val="a0"/>
    <w:rsid w:val="00410ABE"/>
  </w:style>
  <w:style w:type="paragraph" w:customStyle="1" w:styleId="Style22">
    <w:name w:val="Style22"/>
    <w:basedOn w:val="a"/>
    <w:uiPriority w:val="99"/>
    <w:rsid w:val="00D34EF1"/>
    <w:pPr>
      <w:widowControl w:val="0"/>
      <w:autoSpaceDE w:val="0"/>
      <w:autoSpaceDN w:val="0"/>
      <w:adjustRightInd w:val="0"/>
      <w:spacing w:line="334" w:lineRule="exact"/>
      <w:ind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7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8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Novozhilova@ekaterinburg-tr.gazprom.ru?body=%D0%94%D0%BE%D0%B1%D1%80%D1%8B%D0%B9%20%D0%B4%D0%B5%D0%BD%D1%8C%2C%20%D0%94%D0%B0%D1%80%D1%8C%D1%8F%20%D0%90%D0%BB%D0%B5%D0%BA%D1%81%D0%B5%D0%B5%D0%B2%D0%BD%D0%B0%21%0A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usiness.center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3B215-B473-4AF4-A3CA-95C9520E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2462</Words>
  <Characters>14038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«Газ-Ойл» извещает о проведении торгов по продаже имущества (индивидуальный ЖИЛОЙ ДОМ расположенный по адресу:</vt:lpstr>
    </vt:vector>
  </TitlesOfParts>
  <Company>Gazprom JSC</Company>
  <LinksUpToDate>false</LinksUpToDate>
  <CharactersWithSpaces>16468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«Газ-Ойл» извещает о проведении торгов по продаже имущества (индивидуальный ЖИЛОЙ ДОМ расположенный по адресу:</dc:title>
  <dc:creator>Юля Носаль</dc:creator>
  <cp:lastModifiedBy>User</cp:lastModifiedBy>
  <cp:revision>2</cp:revision>
  <cp:lastPrinted>2018-10-17T04:42:00Z</cp:lastPrinted>
  <dcterms:created xsi:type="dcterms:W3CDTF">2021-07-08T12:00:00Z</dcterms:created>
  <dcterms:modified xsi:type="dcterms:W3CDTF">2021-07-08T12:00:00Z</dcterms:modified>
</cp:coreProperties>
</file>