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C8C958" w14:textId="77777777" w:rsidR="00C04941" w:rsidRPr="001F4C6B" w:rsidRDefault="00C04941" w:rsidP="00C04941">
      <w:pPr>
        <w:spacing w:line="271" w:lineRule="auto"/>
        <w:ind w:right="140"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Извещение полная версия</w:t>
      </w:r>
    </w:p>
    <w:p w14:paraId="47E0FC4D" w14:textId="77777777" w:rsidR="00C04941" w:rsidRPr="001F4C6B" w:rsidRDefault="00C04941" w:rsidP="00C04941">
      <w:pPr>
        <w:spacing w:line="271" w:lineRule="auto"/>
        <w:ind w:right="-7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D3BECD1" w14:textId="6FB6314C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Дата и время проведения торгов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3F4CC2">
        <w:rPr>
          <w:rFonts w:ascii="Times New Roman" w:hAnsi="Times New Roman" w:cs="Times New Roman"/>
          <w:sz w:val="24"/>
          <w:szCs w:val="24"/>
          <w:lang w:val="ru-RU"/>
        </w:rPr>
        <w:t>19.08</w:t>
      </w:r>
      <w:r w:rsidR="00101053" w:rsidRPr="001F4C6B">
        <w:rPr>
          <w:rFonts w:ascii="Times New Roman" w:hAnsi="Times New Roman" w:cs="Times New Roman"/>
          <w:sz w:val="24"/>
          <w:szCs w:val="24"/>
        </w:rPr>
        <w:t>.2026</w:t>
      </w:r>
      <w:r w:rsidR="00916E24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625A8A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:</w:t>
      </w:r>
      <w:r w:rsidR="002F2B3D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</w:p>
    <w:p w14:paraId="1EF8D569" w14:textId="391ED995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Начало приема заявок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3F4CC2">
        <w:rPr>
          <w:rFonts w:ascii="Times New Roman" w:hAnsi="Times New Roman" w:cs="Times New Roman"/>
          <w:sz w:val="24"/>
          <w:szCs w:val="24"/>
          <w:lang w:val="ru-RU"/>
        </w:rPr>
        <w:t>20</w:t>
      </w:r>
      <w:r w:rsidR="00101053" w:rsidRPr="001F4C6B">
        <w:rPr>
          <w:rFonts w:ascii="Times New Roman" w:hAnsi="Times New Roman" w:cs="Times New Roman"/>
          <w:sz w:val="24"/>
          <w:szCs w:val="24"/>
        </w:rPr>
        <w:t>.0</w:t>
      </w:r>
      <w:r w:rsidR="003F4CC2">
        <w:rPr>
          <w:rFonts w:ascii="Times New Roman" w:hAnsi="Times New Roman" w:cs="Times New Roman"/>
          <w:sz w:val="24"/>
          <w:szCs w:val="24"/>
          <w:lang w:val="ru-RU"/>
        </w:rPr>
        <w:t>7</w:t>
      </w:r>
      <w:r w:rsidR="00101053" w:rsidRPr="001F4C6B">
        <w:rPr>
          <w:rFonts w:ascii="Times New Roman" w:hAnsi="Times New Roman" w:cs="Times New Roman"/>
          <w:sz w:val="24"/>
          <w:szCs w:val="24"/>
        </w:rPr>
        <w:t>.2026</w:t>
      </w:r>
      <w:r w:rsidR="00220AFE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. с </w:t>
      </w:r>
      <w:r w:rsidR="005F3300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4B1FDB8F" w14:textId="7FE89F2E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Окончание приема заявок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bookmarkStart w:id="0" w:name="_Hlk224634699"/>
      <w:r w:rsidR="003F4CC2">
        <w:rPr>
          <w:rFonts w:ascii="Times New Roman" w:hAnsi="Times New Roman" w:cs="Times New Roman"/>
          <w:sz w:val="24"/>
          <w:szCs w:val="24"/>
          <w:lang w:val="ru-RU"/>
        </w:rPr>
        <w:t>13.08</w:t>
      </w:r>
      <w:r w:rsidR="00101053" w:rsidRPr="001F4C6B">
        <w:rPr>
          <w:rFonts w:ascii="Times New Roman" w:hAnsi="Times New Roman" w:cs="Times New Roman"/>
          <w:sz w:val="24"/>
          <w:szCs w:val="24"/>
        </w:rPr>
        <w:t>.2026</w:t>
      </w:r>
      <w:r w:rsidR="00220AFE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bookmarkEnd w:id="0"/>
      <w:r w:rsidRPr="001F4C6B">
        <w:rPr>
          <w:rFonts w:ascii="Times New Roman" w:eastAsia="Times New Roman" w:hAnsi="Times New Roman" w:cs="Times New Roman"/>
          <w:sz w:val="24"/>
          <w:szCs w:val="24"/>
        </w:rPr>
        <w:t>.  в 1</w:t>
      </w:r>
      <w:r w:rsidR="00C3768E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2036E28E" w14:textId="77777777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</w:p>
    <w:p w14:paraId="749E20BF" w14:textId="66D2413B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Вид объекта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</w:p>
    <w:p w14:paraId="715B444F" w14:textId="3E3CA512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Тип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64774F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электронный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>аукцион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4774F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по составу участников и </w:t>
      </w:r>
      <w:r w:rsidR="0064774F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по форме подачи предложений о цене</w:t>
      </w:r>
    </w:p>
    <w:p w14:paraId="55586D87" w14:textId="2E346F18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Место проведения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: электронная площадк</w:t>
      </w: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а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ООО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«Центр реализации» в сети Интернет по адресу: </w:t>
      </w:r>
      <w:hyperlink r:id="rId6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, раздел «Продажи»</w:t>
      </w:r>
    </w:p>
    <w:p w14:paraId="3C6EC45C" w14:textId="77777777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Телефон для справок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8 (495)722-59-49</w:t>
      </w:r>
    </w:p>
    <w:p w14:paraId="006FE1FB" w14:textId="1428631C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Телефоны службы технической поддержки торговой площадки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8 (495)</w:t>
      </w:r>
      <w:r w:rsidR="00544C04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988-44-67</w:t>
      </w:r>
    </w:p>
    <w:p w14:paraId="5F3D0484" w14:textId="77777777" w:rsidR="00C04941" w:rsidRPr="001F4C6B" w:rsidRDefault="00C04941" w:rsidP="00C04941">
      <w:pPr>
        <w:spacing w:line="271" w:lineRule="auto"/>
        <w:ind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Информационное сообщение</w:t>
      </w:r>
    </w:p>
    <w:p w14:paraId="42E32DD8" w14:textId="5514607E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Общество с ограниченной ответственностью «Центр реализации имущества должников. Центр – Р.И.Д.» (ООО «Центр – Р.И.Д.»)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(далее – Организатор торгов), действуя в соответствии с Поручением </w:t>
      </w:r>
      <w:r w:rsidR="00391A3B" w:rsidRPr="001F4C6B">
        <w:rPr>
          <w:rFonts w:ascii="Times New Roman" w:eastAsia="Times New Roman" w:hAnsi="Times New Roman" w:cs="Times New Roman"/>
          <w:sz w:val="24"/>
          <w:szCs w:val="24"/>
        </w:rPr>
        <w:t>№</w:t>
      </w:r>
      <w:r w:rsidR="00DB4C62" w:rsidRPr="001F4C6B">
        <w:rPr>
          <w:rFonts w:ascii="Times New Roman" w:hAnsi="Times New Roman" w:cs="Times New Roman"/>
          <w:sz w:val="24"/>
          <w:szCs w:val="24"/>
        </w:rPr>
        <w:t xml:space="preserve"> </w:t>
      </w:r>
      <w:r w:rsidR="00101053" w:rsidRPr="001F4C6B">
        <w:rPr>
          <w:rFonts w:ascii="Times New Roman" w:hAnsi="Times New Roman" w:cs="Times New Roman"/>
          <w:sz w:val="24"/>
          <w:szCs w:val="24"/>
        </w:rPr>
        <w:t>790146</w:t>
      </w:r>
      <w:r w:rsidR="008C5BFA" w:rsidRPr="001F4C6B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737777" w:rsidRPr="001F4C6B">
        <w:rPr>
          <w:rFonts w:ascii="Times New Roman" w:eastAsia="Times New Roman" w:hAnsi="Times New Roman" w:cs="Times New Roman"/>
          <w:bCs/>
          <w:sz w:val="24"/>
          <w:szCs w:val="24"/>
        </w:rPr>
        <w:t xml:space="preserve">от </w:t>
      </w:r>
      <w:r w:rsidR="00101053" w:rsidRPr="001F4C6B">
        <w:rPr>
          <w:rFonts w:ascii="Times New Roman" w:hAnsi="Times New Roman" w:cs="Times New Roman"/>
          <w:sz w:val="24"/>
          <w:szCs w:val="24"/>
        </w:rPr>
        <w:t>08.06.2026</w:t>
      </w:r>
      <w:r w:rsidR="003E316A" w:rsidRPr="001F4C6B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391A3B" w:rsidRPr="001F4C6B">
        <w:rPr>
          <w:rFonts w:ascii="Times New Roman" w:eastAsia="Times New Roman" w:hAnsi="Times New Roman" w:cs="Times New Roman"/>
          <w:sz w:val="24"/>
          <w:szCs w:val="24"/>
        </w:rPr>
        <w:t>года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к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оговору об оказании услуг по организации торгов №</w:t>
      </w:r>
      <w:r w:rsidR="0064409B" w:rsidRPr="001F4C6B">
        <w:rPr>
          <w:rFonts w:ascii="Times New Roman" w:eastAsia="Times New Roman" w:hAnsi="Times New Roman" w:cs="Times New Roman"/>
          <w:sz w:val="24"/>
          <w:szCs w:val="24"/>
        </w:rPr>
        <w:t>16/05-ОТЗ от «16» мая 2023 года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,</w:t>
      </w:r>
      <w:r w:rsidR="00F0054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ст. 447-449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, 350.1, 350.2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Гражданского Кодекса РФ, объявляет о продаже имущества, находящегося в залоге у 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</w:t>
      </w:r>
      <w:r w:rsidR="0091572E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го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обществ</w:t>
      </w:r>
      <w:r w:rsidR="0091572E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«</w:t>
      </w:r>
      <w:proofErr w:type="spellStart"/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</w:rPr>
        <w:t>Экспобанк</w:t>
      </w:r>
      <w:proofErr w:type="spellEnd"/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(ОГРН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</w:rPr>
        <w:t>1217700369083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ИНН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</w:rPr>
        <w:t>7708397772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КПП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</w:rPr>
        <w:t>770801001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адрес местонахождения: </w:t>
      </w:r>
      <w:r w:rsidR="0025468B" w:rsidRPr="001F4C6B">
        <w:rPr>
          <w:rFonts w:ascii="Times New Roman" w:eastAsia="Times New Roman" w:hAnsi="Times New Roman" w:cs="Times New Roman"/>
          <w:sz w:val="24"/>
          <w:szCs w:val="24"/>
        </w:rPr>
        <w:t xml:space="preserve">115035, г. Москва, наб. </w:t>
      </w:r>
      <w:proofErr w:type="spellStart"/>
      <w:r w:rsidR="0025468B" w:rsidRPr="001F4C6B">
        <w:rPr>
          <w:rFonts w:ascii="Times New Roman" w:eastAsia="Times New Roman" w:hAnsi="Times New Roman" w:cs="Times New Roman"/>
          <w:sz w:val="24"/>
          <w:szCs w:val="24"/>
        </w:rPr>
        <w:t>Космодамианская</w:t>
      </w:r>
      <w:proofErr w:type="spellEnd"/>
      <w:r w:rsidR="0025468B" w:rsidRPr="001F4C6B">
        <w:rPr>
          <w:rFonts w:ascii="Times New Roman" w:eastAsia="Times New Roman" w:hAnsi="Times New Roman" w:cs="Times New Roman"/>
          <w:sz w:val="24"/>
          <w:szCs w:val="24"/>
        </w:rPr>
        <w:t>, д. 52, стр. 7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2062A05F" w14:textId="4E95DEFA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Прием заявок,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с прилагаемыми к ним документами, осуществляется на электронной торговой площадке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по адресу в сети Интернет </w:t>
      </w:r>
      <w:hyperlink r:id="rId7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раздел «Продажи» с </w:t>
      </w:r>
      <w:r w:rsidR="0088188E" w:rsidRPr="0088188E">
        <w:rPr>
          <w:rFonts w:ascii="Times New Roman" w:hAnsi="Times New Roman" w:cs="Times New Roman"/>
          <w:sz w:val="24"/>
          <w:szCs w:val="24"/>
        </w:rPr>
        <w:t>20.07.2026г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5F3300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:</w:t>
      </w:r>
      <w:r w:rsidR="00E605BD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по </w:t>
      </w:r>
      <w:r w:rsidR="0088188E" w:rsidRPr="0088188E">
        <w:rPr>
          <w:rFonts w:ascii="Times New Roman" w:hAnsi="Times New Roman" w:cs="Times New Roman"/>
          <w:sz w:val="24"/>
          <w:szCs w:val="24"/>
        </w:rPr>
        <w:t>13.08.2026г</w:t>
      </w:r>
      <w:r w:rsidR="006A0DC3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48224A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="00C3768E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="0048224A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:00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2AF1B61" w14:textId="6A1C2FF3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Задаток должен поступить не позднее </w:t>
      </w:r>
      <w:r w:rsidR="0088188E" w:rsidRPr="0088188E">
        <w:rPr>
          <w:rFonts w:ascii="Times New Roman" w:hAnsi="Times New Roman" w:cs="Times New Roman"/>
          <w:sz w:val="24"/>
          <w:szCs w:val="24"/>
        </w:rPr>
        <w:t>13.08.2026г</w:t>
      </w:r>
      <w:r w:rsidRPr="001F4C6B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12BA1AED" w14:textId="75A6ECAD" w:rsidR="00C04941" w:rsidRPr="001F4C6B" w:rsidRDefault="00C04941" w:rsidP="00AE001B">
      <w:pPr>
        <w:tabs>
          <w:tab w:val="left" w:pos="529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Торги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D1DF0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состоятся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8188E" w:rsidRPr="0088188E">
        <w:rPr>
          <w:rFonts w:ascii="Times New Roman" w:hAnsi="Times New Roman" w:cs="Times New Roman"/>
          <w:sz w:val="24"/>
          <w:szCs w:val="24"/>
        </w:rPr>
        <w:t>19.08.2026г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</w:t>
      </w:r>
      <w:r w:rsidR="00DD1DF0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E605BD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12:00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AE001B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</w:p>
    <w:p w14:paraId="08A7C2E8" w14:textId="77777777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Указанное в настоящем информационном сообщении время – Московское. </w:t>
      </w:r>
    </w:p>
    <w:p w14:paraId="26ECE95E" w14:textId="77777777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495E5660" w14:textId="77777777" w:rsidR="00C418C9" w:rsidRPr="001F4C6B" w:rsidRDefault="00C04941" w:rsidP="00C418C9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Сведения о предмете открытого аукциона:</w:t>
      </w:r>
      <w:r w:rsidR="0095140D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</w:p>
    <w:p w14:paraId="0B6AB427" w14:textId="4634B40D" w:rsidR="00CF3091" w:rsidRPr="001F4C6B" w:rsidRDefault="00C418C9" w:rsidP="008C5BFA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ЛОТ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1: </w:t>
      </w:r>
      <w:r w:rsidR="00101053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Транспортное средство Chery TIGGO4 PRO, </w:t>
      </w:r>
      <w:r w:rsidR="00101053" w:rsidRPr="001F4C6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VIN</w:t>
      </w:r>
      <w:r w:rsidR="00101053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LVVDB21B5PD979787, 2023 года выпуска.</w:t>
      </w:r>
      <w:r w:rsidR="00222980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cr/>
      </w:r>
    </w:p>
    <w:p w14:paraId="4A190FA9" w14:textId="116EDA53" w:rsidR="00CE0175" w:rsidRPr="001F4C6B" w:rsidRDefault="00CE0175" w:rsidP="00CE0175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Наличие </w:t>
      </w:r>
      <w:proofErr w:type="spellStart"/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обременени</w:t>
      </w:r>
      <w:proofErr w:type="spellEnd"/>
      <w:r w:rsidR="00C3768E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й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имущество находится в залоге, в обеспечение исполнения обязательств по Договору </w:t>
      </w:r>
      <w:r w:rsidR="00635C61" w:rsidRPr="001F4C6B">
        <w:rPr>
          <w:rFonts w:ascii="Times New Roman" w:hAnsi="Times New Roman" w:cs="Times New Roman"/>
          <w:sz w:val="24"/>
          <w:szCs w:val="24"/>
        </w:rPr>
        <w:t>№ 8663-А-07-14 от 19.04.2024 г., заключенному между АО «</w:t>
      </w:r>
      <w:proofErr w:type="spellStart"/>
      <w:r w:rsidR="00635C61" w:rsidRPr="001F4C6B">
        <w:rPr>
          <w:rFonts w:ascii="Times New Roman" w:hAnsi="Times New Roman" w:cs="Times New Roman"/>
          <w:sz w:val="24"/>
          <w:szCs w:val="24"/>
        </w:rPr>
        <w:t>Экспобанк</w:t>
      </w:r>
      <w:proofErr w:type="spellEnd"/>
      <w:r w:rsidR="00635C61" w:rsidRPr="001F4C6B">
        <w:rPr>
          <w:rFonts w:ascii="Times New Roman" w:hAnsi="Times New Roman" w:cs="Times New Roman"/>
          <w:sz w:val="24"/>
          <w:szCs w:val="24"/>
        </w:rPr>
        <w:t xml:space="preserve">» и </w:t>
      </w:r>
      <w:r w:rsidR="00635C61" w:rsidRPr="00452993">
        <w:rPr>
          <w:rFonts w:ascii="Times New Roman" w:hAnsi="Times New Roman" w:cs="Times New Roman"/>
          <w:sz w:val="24"/>
          <w:szCs w:val="24"/>
        </w:rPr>
        <w:t>Воронковой Натальей Викторовной</w:t>
      </w:r>
      <w:r w:rsidR="0006073F" w:rsidRPr="00452993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E484CF6" w14:textId="188176FD" w:rsidR="00CE0175" w:rsidRPr="001F4C6B" w:rsidRDefault="00C04941" w:rsidP="0082590E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Право собственности Заложенного 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и</w:t>
      </w:r>
      <w:proofErr w:type="spellStart"/>
      <w:r w:rsidR="007D570E" w:rsidRPr="001F4C6B">
        <w:rPr>
          <w:rFonts w:ascii="Times New Roman" w:eastAsia="Times New Roman" w:hAnsi="Times New Roman" w:cs="Times New Roman"/>
          <w:b/>
          <w:sz w:val="24"/>
          <w:szCs w:val="24"/>
        </w:rPr>
        <w:t>мущества</w:t>
      </w:r>
      <w:proofErr w:type="spellEnd"/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принадлежит Должнику</w:t>
      </w:r>
      <w:r w:rsidR="007D570E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: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35C61" w:rsidRPr="001F4C6B">
        <w:rPr>
          <w:rFonts w:ascii="Times New Roman" w:hAnsi="Times New Roman" w:cs="Times New Roman"/>
          <w:sz w:val="24"/>
          <w:szCs w:val="24"/>
        </w:rPr>
        <w:t>Воронковой Наталье Викторовне</w:t>
      </w:r>
      <w:r w:rsidR="00A4443B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5BB1F70" w14:textId="1FCFEFB9" w:rsidR="00223572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Залогодержатель: </w:t>
      </w:r>
      <w:proofErr w:type="gramStart"/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Акционерное общество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«</w:t>
      </w:r>
      <w:proofErr w:type="spellStart"/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</w:rPr>
        <w:t>Экспобанк</w:t>
      </w:r>
      <w:proofErr w:type="spellEnd"/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</w:rPr>
        <w:t xml:space="preserve"> (ОГРН 1217700369083, ИНН 7708397772, КПП 770801001, адрес местонахождения: </w:t>
      </w:r>
      <w:r w:rsidR="000304C8" w:rsidRPr="001F4C6B">
        <w:rPr>
          <w:rFonts w:ascii="Times New Roman" w:eastAsia="Times New Roman" w:hAnsi="Times New Roman" w:cs="Times New Roman"/>
          <w:sz w:val="24"/>
          <w:szCs w:val="24"/>
        </w:rPr>
        <w:t>115035, г. Москва, наб.</w:t>
      </w:r>
      <w:proofErr w:type="gramEnd"/>
      <w:r w:rsidR="000304C8"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304C8" w:rsidRPr="001F4C6B">
        <w:rPr>
          <w:rFonts w:ascii="Times New Roman" w:eastAsia="Times New Roman" w:hAnsi="Times New Roman" w:cs="Times New Roman"/>
          <w:sz w:val="24"/>
          <w:szCs w:val="24"/>
        </w:rPr>
        <w:t>Космодамианская</w:t>
      </w:r>
      <w:proofErr w:type="spellEnd"/>
      <w:r w:rsidR="000304C8" w:rsidRPr="001F4C6B">
        <w:rPr>
          <w:rFonts w:ascii="Times New Roman" w:eastAsia="Times New Roman" w:hAnsi="Times New Roman" w:cs="Times New Roman"/>
          <w:sz w:val="24"/>
          <w:szCs w:val="24"/>
        </w:rPr>
        <w:t>, д. 52, стр. 7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</w:rPr>
        <w:t>)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5C86218D" w14:textId="77777777" w:rsidR="000F106F" w:rsidRPr="001F4C6B" w:rsidRDefault="000F106F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10738B80" w14:textId="0D749EBA" w:rsidR="00C04941" w:rsidRPr="00885C8A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Начальная цена лота </w:t>
      </w:r>
      <w:r w:rsidR="00056E36">
        <w:rPr>
          <w:rFonts w:ascii="Times New Roman" w:hAnsi="Times New Roman" w:cs="Times New Roman"/>
          <w:b/>
          <w:sz w:val="24"/>
          <w:szCs w:val="24"/>
          <w:lang w:val="ru-RU"/>
        </w:rPr>
        <w:t>748</w:t>
      </w:r>
      <w:r w:rsidR="004D1B2B" w:rsidRPr="00885C8A">
        <w:rPr>
          <w:rFonts w:ascii="Times New Roman" w:hAnsi="Times New Roman" w:cs="Times New Roman"/>
          <w:b/>
          <w:sz w:val="24"/>
          <w:szCs w:val="24"/>
        </w:rPr>
        <w:t xml:space="preserve"> 000 (</w:t>
      </w:r>
      <w:r w:rsidR="00056E36">
        <w:rPr>
          <w:rFonts w:ascii="Times New Roman" w:hAnsi="Times New Roman" w:cs="Times New Roman"/>
          <w:b/>
          <w:sz w:val="24"/>
          <w:szCs w:val="24"/>
          <w:lang w:val="ru-RU"/>
        </w:rPr>
        <w:t>Семьсот сорок восемь</w:t>
      </w:r>
      <w:r w:rsidR="004D1B2B" w:rsidRPr="00885C8A">
        <w:rPr>
          <w:rFonts w:ascii="Times New Roman" w:hAnsi="Times New Roman" w:cs="Times New Roman"/>
          <w:b/>
          <w:sz w:val="24"/>
          <w:szCs w:val="24"/>
        </w:rPr>
        <w:t xml:space="preserve"> тысяч) руб. 00 коп</w:t>
      </w:r>
      <w:proofErr w:type="gramStart"/>
      <w:r w:rsidR="004D1B2B" w:rsidRPr="00885C8A">
        <w:rPr>
          <w:rFonts w:ascii="Times New Roman" w:hAnsi="Times New Roman" w:cs="Times New Roman"/>
          <w:b/>
          <w:sz w:val="24"/>
          <w:szCs w:val="24"/>
        </w:rPr>
        <w:t>.</w:t>
      </w:r>
      <w:r w:rsidRPr="00885C8A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Pr="00885C8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End"/>
      <w:r w:rsidRPr="00885C8A">
        <w:rPr>
          <w:rFonts w:ascii="Times New Roman" w:eastAsia="Times New Roman" w:hAnsi="Times New Roman" w:cs="Times New Roman"/>
          <w:b/>
          <w:sz w:val="24"/>
          <w:szCs w:val="24"/>
        </w:rPr>
        <w:t>НДС не облагается согласно подпункту 22 пункта 3 статьи 149 Налогового кодекса Российской Федерации</w:t>
      </w:r>
      <w:r w:rsidR="001043F1" w:rsidRPr="00885C8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</w:p>
    <w:p w14:paraId="3BBB5C1B" w14:textId="5D8F863B" w:rsidR="00C04941" w:rsidRPr="00885C8A" w:rsidRDefault="00C04941" w:rsidP="00AE001B">
      <w:pPr>
        <w:tabs>
          <w:tab w:val="left" w:pos="664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85C8A">
        <w:rPr>
          <w:rFonts w:ascii="Times New Roman" w:eastAsia="Times New Roman" w:hAnsi="Times New Roman" w:cs="Times New Roman"/>
          <w:b/>
          <w:sz w:val="24"/>
          <w:szCs w:val="24"/>
        </w:rPr>
        <w:t xml:space="preserve">Сумма задатка </w:t>
      </w:r>
      <w:r w:rsidR="00056E36">
        <w:rPr>
          <w:rFonts w:ascii="Times New Roman" w:hAnsi="Times New Roman" w:cs="Times New Roman"/>
          <w:b/>
          <w:sz w:val="24"/>
          <w:szCs w:val="24"/>
          <w:lang w:val="ru-RU"/>
        </w:rPr>
        <w:t>112 200</w:t>
      </w:r>
      <w:r w:rsidR="004D1B2B" w:rsidRPr="00885C8A">
        <w:rPr>
          <w:rFonts w:ascii="Times New Roman" w:hAnsi="Times New Roman" w:cs="Times New Roman"/>
          <w:b/>
          <w:sz w:val="24"/>
          <w:szCs w:val="24"/>
        </w:rPr>
        <w:t xml:space="preserve"> (Сто </w:t>
      </w:r>
      <w:r w:rsidR="00056E36">
        <w:rPr>
          <w:rFonts w:ascii="Times New Roman" w:hAnsi="Times New Roman" w:cs="Times New Roman"/>
          <w:b/>
          <w:sz w:val="24"/>
          <w:szCs w:val="24"/>
          <w:lang w:val="ru-RU"/>
        </w:rPr>
        <w:t>двенадцать тысяч двести</w:t>
      </w:r>
      <w:r w:rsidR="004D1B2B" w:rsidRPr="00885C8A">
        <w:rPr>
          <w:rFonts w:ascii="Times New Roman" w:hAnsi="Times New Roman" w:cs="Times New Roman"/>
          <w:b/>
          <w:sz w:val="24"/>
          <w:szCs w:val="24"/>
        </w:rPr>
        <w:t>) руб. 00 коп.</w:t>
      </w:r>
    </w:p>
    <w:p w14:paraId="1DC950E7" w14:textId="31DF5700" w:rsidR="00C04941" w:rsidRPr="00885C8A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85C8A">
        <w:rPr>
          <w:rFonts w:ascii="Times New Roman" w:eastAsia="Times New Roman" w:hAnsi="Times New Roman" w:cs="Times New Roman"/>
          <w:b/>
          <w:sz w:val="24"/>
          <w:szCs w:val="24"/>
        </w:rPr>
        <w:t xml:space="preserve">Шаг аукциона на повышение </w:t>
      </w:r>
      <w:r w:rsidR="00056E36">
        <w:rPr>
          <w:rFonts w:ascii="Times New Roman" w:hAnsi="Times New Roman" w:cs="Times New Roman"/>
          <w:b/>
          <w:sz w:val="24"/>
          <w:szCs w:val="24"/>
          <w:lang w:val="ru-RU"/>
        </w:rPr>
        <w:t>37 400</w:t>
      </w:r>
      <w:r w:rsidR="004D1B2B" w:rsidRPr="00885C8A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056E36">
        <w:rPr>
          <w:rFonts w:ascii="Times New Roman" w:hAnsi="Times New Roman" w:cs="Times New Roman"/>
          <w:b/>
          <w:sz w:val="24"/>
          <w:szCs w:val="24"/>
          <w:lang w:val="ru-RU"/>
        </w:rPr>
        <w:t>Тридцать семь тысяч четыреста</w:t>
      </w:r>
      <w:bookmarkStart w:id="1" w:name="_GoBack"/>
      <w:bookmarkEnd w:id="1"/>
      <w:r w:rsidR="004D1B2B" w:rsidRPr="00885C8A">
        <w:rPr>
          <w:rFonts w:ascii="Times New Roman" w:hAnsi="Times New Roman" w:cs="Times New Roman"/>
          <w:b/>
          <w:sz w:val="24"/>
          <w:szCs w:val="24"/>
        </w:rPr>
        <w:t>) руб. 00 коп.</w:t>
      </w:r>
    </w:p>
    <w:p w14:paraId="0AF82ADD" w14:textId="520BE414" w:rsidR="003276C4" w:rsidRPr="001F4C6B" w:rsidRDefault="00EA4288" w:rsidP="00EA4288">
      <w:pPr>
        <w:tabs>
          <w:tab w:val="left" w:pos="4299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ab/>
      </w:r>
    </w:p>
    <w:p w14:paraId="080BAD5F" w14:textId="428EFBDC" w:rsidR="00E17C6B" w:rsidRPr="001F4C6B" w:rsidRDefault="003276C4" w:rsidP="00C443E6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Осмотр предмета торгов (лота) осуществляется по месту нахождения имущества по предварительной договоренности у представителя Продавца в любой день с 10:00ч. до 18:00ч. по </w:t>
      </w:r>
      <w:r w:rsidR="00ED2236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местному</w:t>
      </w:r>
      <w:r w:rsidR="00757687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1C2DA1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времени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, по тел.:</w:t>
      </w:r>
      <w:r w:rsidR="0080259A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101053" w:rsidRPr="001F4C6B">
        <w:rPr>
          <w:rFonts w:ascii="Times New Roman" w:hAnsi="Times New Roman" w:cs="Times New Roman"/>
          <w:sz w:val="24"/>
          <w:szCs w:val="24"/>
        </w:rPr>
        <w:t>8-960-958-74-76 (Бубенщиков Николай Николаевич)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Местонахождение имущества: </w:t>
      </w:r>
      <w:r w:rsidR="00101053" w:rsidRPr="001F4C6B">
        <w:rPr>
          <w:rFonts w:ascii="Times New Roman" w:hAnsi="Times New Roman" w:cs="Times New Roman"/>
          <w:sz w:val="24"/>
          <w:szCs w:val="24"/>
        </w:rPr>
        <w:t>Алтайский край, г. Барнаул, ул. Павловский тракт 313Ж</w:t>
      </w:r>
      <w:r w:rsidR="00222980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6D9120A5" w14:textId="7816D27A" w:rsidR="003276C4" w:rsidRPr="00885C8A" w:rsidRDefault="002E6D1A" w:rsidP="00885C8A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>Дополнительная информация по Имуществу</w:t>
      </w:r>
      <w:r w:rsidR="00B12E0C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- </w:t>
      </w:r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>наличие ограничений ФССП, наложенных в рамках исполнительных производств: Нет; -наличие судебных ограничений: Нет; -наличие документов и ключей: СТС Нет, ПТС Нет, Ключи (кол-во комплектов) Нет.</w:t>
      </w:r>
    </w:p>
    <w:p w14:paraId="4F316045" w14:textId="05107083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23DFB19D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Условия проведения аукциона</w:t>
      </w:r>
    </w:p>
    <w:p w14:paraId="57ADA794" w14:textId="157C0F62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Порядок участия в аукционе, проводимом в электронной форме на электронной торговой площадке ООО «Центр реализации» в сети Интернет по адресу: </w:t>
      </w:r>
      <w:hyperlink r:id="rId8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порядок взаимодействия между Организатором торгов, Пользователями, Претендентами, Участниками и иными лицами при проведении аукциона, а также порядок проведения торгов регулируется Регламентом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при проведении электронных торгов по продаже имущества, размещенным на сайте  </w:t>
      </w:r>
      <w:hyperlink r:id="rId9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</w:t>
        </w:r>
        <w:proofErr w:type="gramEnd"/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(далее - Регламент).</w:t>
      </w:r>
    </w:p>
    <w:p w14:paraId="3C02C6E9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>К участию в аукционе, проводимом в электронной форме, допускаются физические и юридические лица,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зарегистрированные на электронной площадке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ООО «Центр реализации»  в сети Интернет по адресу: </w:t>
      </w:r>
      <w:hyperlink r:id="rId10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своевременно подавшие заявку на участие в аукционе и представившие документы в соответствии с перечнем, объявленным Организатором торгов, обеспечившие в установленный срок поступление на расчетный счет Организатора торгов установленной суммы задатка.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Документом, подтверждающим поступление задатка на счет Организатора торгов, является выписка со счета Организатора торгов.</w:t>
      </w:r>
    </w:p>
    <w:p w14:paraId="5195B2EF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Иностранные юридические и физические лица допускаются к участию в аукционе с соблюдением требований, установленных законодательством Российской Федерации.</w:t>
      </w:r>
    </w:p>
    <w:p w14:paraId="76FE4FF1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54DB795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Документы, представляемые для участия в аукционе</w:t>
      </w:r>
    </w:p>
    <w:p w14:paraId="61887950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Для участия в аукционе, проводимом в электронной форме, Претендент заполняет размещенную на электронной площадке электронную форму заявки и при помощи электронной площадки представляет заявку, подписанную электронно-цифровой подписью, на участие в электронном аукционе Организатору торгов.</w:t>
      </w:r>
    </w:p>
    <w:p w14:paraId="4BA2D604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Документы, подписанные электронно-цифровой подписью необходимые для предоставления для участия в торгах в электронной форме:</w:t>
      </w:r>
    </w:p>
    <w:p w14:paraId="40F93D22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Заявку на участие в аукционе, проводимом в электронной форме, по установленной форме, размещенной на электронной торговой площадке ООО «Центр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реализации»  в сети Интернет по адресу: </w:t>
      </w:r>
      <w:hyperlink r:id="rId11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>. Заявка заполняется в электронном виде и подписывается электронной подписью Претендента (его уполномоченного представителя).</w:t>
      </w:r>
      <w:proofErr w:type="gramEnd"/>
    </w:p>
    <w:p w14:paraId="34AB077C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2. Договор о задатке (договор присоединения) по установленной Организатором торгов форме, размещенной на электронной торговой площадке ООО «Центр реализации»  в сети Интернет по адресу: </w:t>
      </w:r>
      <w:hyperlink r:id="rId12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>. Договор заполняется в электронном виде и подписывается электронной подписью Претендента (его уполномоченного представителя).</w:t>
      </w:r>
    </w:p>
    <w:p w14:paraId="204AFA7D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3. Платежный документ (копию) с отметкой банка об исполнении, подтверждающий внесение претендентом задатка в счет обеспечения оплаты лота, реализуемого на торгах, в соответствии с договором о задатке.</w:t>
      </w:r>
    </w:p>
    <w:p w14:paraId="77784A19" w14:textId="5B3A504D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proofErr w:type="gramStart"/>
      <w:r w:rsidR="00726020" w:rsidRPr="000B4EAE">
        <w:rPr>
          <w:rFonts w:ascii="Times New Roman" w:eastAsia="Times New Roman" w:hAnsi="Times New Roman" w:cs="Times New Roman"/>
          <w:sz w:val="24"/>
          <w:szCs w:val="24"/>
          <w:lang w:val="ru-RU"/>
        </w:rPr>
        <w:t>Документ (доверенность, агентский договор и пр.), оформленный надлежащим образом в соответствии с требованиями законодательства Российской Федерации, подтверждающий полномочия лица, имеющего право действовать от имени претендента,</w:t>
      </w:r>
      <w:r w:rsidR="00726020" w:rsidRPr="000B4EAE">
        <w:t xml:space="preserve"> </w:t>
      </w:r>
      <w:r w:rsidR="00726020" w:rsidRPr="000B4EAE">
        <w:rPr>
          <w:rFonts w:ascii="Times New Roman" w:eastAsia="Times New Roman" w:hAnsi="Times New Roman" w:cs="Times New Roman"/>
          <w:sz w:val="24"/>
          <w:szCs w:val="24"/>
          <w:lang w:val="ru-RU"/>
        </w:rPr>
        <w:t>в том числе подписывать заявку на участие в торгах и другие документы, прилагаемые к заявке, а также подавать заявку, если заявка, иные документы подписываются и/или подаются представителем заявителя, с правом принимать участие в торгах</w:t>
      </w:r>
      <w:proofErr w:type="gramEnd"/>
      <w:r w:rsidR="00726020" w:rsidRPr="000B4EA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по соответствующему лоту (с указанием торгов и номера лота), делать предложения о цене предмета торгов (лота), подписывать протокол подведения итогов (результатов торгов).</w:t>
      </w:r>
    </w:p>
    <w:p w14:paraId="5CBFA63A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5. Одновременно к заявке претенденты прилагают:</w:t>
      </w:r>
    </w:p>
    <w:p w14:paraId="3F58F6BB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5.1. Физические лица: копии всех листов документа, удостоверяющего личность; копию свидетельства о постановке на учет физического лица в налоговом органе по месту жительства претендента (свидетельство ИНН);</w:t>
      </w:r>
    </w:p>
    <w:p w14:paraId="52FE40D8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5.2. Юридические лица: копии учредительных и иных документов, подтверждающих правовой статус претендента как юридического лица (Устав, свидетельства о постановке на учет в налоговом органе, свидетельства о внесении в Единый государственный реестр юридических лиц/листа записи ЕГРЮЛ и др.); документ, подтверждающий полномочия руководителя юридического лица на осуществление действий от имени юридического лица (копию решения о назначении этого лица или о его избрании), в соответствии с которым руководитель юридического лица обладает правом действовать от имени юридического лица без доверенности; решение об одобрении или о совершении крупной сделки, если требование о необходимости наличия такого решения для совершения крупной сделки установлено законодательством Российской Федерации и (или) учредительными документами юридического лица, и если для участника приобретение имущества или внесение денежных сре</w:t>
      </w: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>дств в к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</w:rPr>
        <w:t>ачестве задатка являются крупной сделкой; выписку из Единого государственного реестра юридических лиц, полученную не ранее чем за 1 (один) месяц до дня подачи заявки на участие в торгах.</w:t>
      </w:r>
    </w:p>
    <w:p w14:paraId="7F0A814C" w14:textId="0B9269C9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5.3. Индивидуальные предприниматели: копии всех листов документа, удостоверяющего личность; копию свидетельства о внесении физического лица в Единый государственный реестр индивидуальных предпринимателей/листа записи ЕГРИП; копию свидетельства о постановке на учет физического лица в налоговом органе по месту жительства претендента; выписку из Единого реестра индивидуальных предпринимателей, полученную не ранее чем за 1 (один) месяц до дня подачи заявки на участие в торгах.</w:t>
      </w:r>
    </w:p>
    <w:p w14:paraId="510F30DA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lastRenderedPageBreak/>
        <w:t>Соблюдение претендентом на участие в аукционе указанных требований означает, что все документы и сведения, входящие в состав заявки поданы от имени претендента на участие в аукционе, а также подтверждает подлинность и достоверность представленных в составе заявки документов и сведений.</w:t>
      </w:r>
    </w:p>
    <w:p w14:paraId="4ED1F8C8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Указанные документы в части их оформления и содержания должны соответствовать требованиям законодательства Российской Федерации, не должны иметь неоговоренных исправлений, а также не должны быть исполнены карандашом. Все исправления должны быть надлежащим образом заверены. Печати и подписи, а также реквизиты и текст копий документов должны быть четкими и читаемыми. Подписи на копиях документов должны быть расшифрованы (указываются должность, фамилия, имя и отчество, либо инициалы подписавшегося лица). Представленные иностранными юридическими лицами документы должны быть легализованы на территории Российской Федерации и иметь надлежащим образом, заверенный перевод на русский язык (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апостиль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6841E579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Документы, не соответствующие предъявляемым требованиям, содержащие помарки, подчистки, исправления и т.п., не рассматриваются.</w:t>
      </w:r>
    </w:p>
    <w:p w14:paraId="430D4479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Допустимые форматы загружаемых файлов: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doc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docx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pdf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gif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jpg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jpeg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>. Загружаемые файлы подписываются электронной подписью Претендента.</w:t>
      </w:r>
    </w:p>
    <w:p w14:paraId="6F08B6E9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соответственно Претендента, Участника аукциона, Организатора аукциона и отправитель несет ответственность за подлинность и достоверность таких документов и сведений.</w:t>
      </w:r>
    </w:p>
    <w:p w14:paraId="3C5E0A7F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На электронной площадке принимаются и признаются сертификаты ключей подписей, изданные доверенными удостоверяющими центрами, согласно списку, опубликованному на сайте электронной площадк</w:t>
      </w: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>и ООО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«Центр реализации» в сети Интернет по адресу: </w:t>
      </w:r>
      <w:hyperlink r:id="rId13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</w:p>
    <w:p w14:paraId="7EC57BBB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Заявки и документы Претендентов рассматриваются Организатором торгов и оформляются протоколом определения участников торгов. Претендент приобретает статус участника торгов с момента </w:t>
      </w: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>подписания протокола определения участников торгов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и публикации его на электронной торговой площадке. В электронном аукционе могут принимать участие только Претенденты, признанные Организатором торгов в установленном порядке его Участниками.</w:t>
      </w:r>
    </w:p>
    <w:p w14:paraId="7928ADB7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Обязанность доказать свое право на участие в аукционе лежит на претенденте.</w:t>
      </w:r>
    </w:p>
    <w:p w14:paraId="289D3E31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367A941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Порядок внесения и возврата задатка</w:t>
      </w:r>
    </w:p>
    <w:p w14:paraId="2AD4F915" w14:textId="77777777" w:rsidR="006A0DC3" w:rsidRPr="001F4C6B" w:rsidRDefault="006A0DC3" w:rsidP="006A0DC3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Для участия в аукционе Претендент вносит задаток в соответствии с условиями договора о задатке (договора присоединения), путем перечисления денежных средств на счет Организатора торгов 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1B62979" w14:textId="77777777" w:rsidR="0051587F" w:rsidRPr="001F4C6B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ИНН 7713234163, КПП 771301001</w:t>
      </w:r>
    </w:p>
    <w:p w14:paraId="0461CD18" w14:textId="77777777" w:rsidR="0051587F" w:rsidRPr="001F4C6B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>р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/с 40702810100000094883, </w:t>
      </w:r>
    </w:p>
    <w:p w14:paraId="3705C5CB" w14:textId="77777777" w:rsidR="0051587F" w:rsidRPr="001F4C6B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БИК 044525555, </w:t>
      </w:r>
    </w:p>
    <w:p w14:paraId="7381DFCC" w14:textId="77777777" w:rsidR="0051587F" w:rsidRPr="001F4C6B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к/с 30101810400000000555 </w:t>
      </w:r>
    </w:p>
    <w:p w14:paraId="3ECFF97A" w14:textId="6B184832" w:rsidR="006A0DC3" w:rsidRPr="001F4C6B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B52939" w:rsidRPr="001F4C6B">
        <w:rPr>
          <w:rFonts w:ascii="Times New Roman" w:eastAsia="Times New Roman" w:hAnsi="Times New Roman" w:cs="Times New Roman"/>
          <w:sz w:val="24"/>
          <w:szCs w:val="24"/>
        </w:rPr>
        <w:t>ПАО «Банк ПСБ» г. Ярославль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BA29DFA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Задаток подлежит перечислению Претендентом на счет Организатора торгов и перечисляется непосредственно Претендентом единовременным платежом. Задаток считается внесенным </w:t>
      </w: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>с даты поступления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всей суммы Задатка на указанный счет. В случае, когда сумма Задатка от Претендента не зачислена на расчетный счет Организатора торгов на дату, указанную в информационном сообщении, Претендент не допускается к участию в аукционе.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389365CC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gramStart"/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В платежном документе в графе «Назначение платежа» должна содержаться ссылка на реквизиты Договора о задатке, информацию о дате аукциона, номере лота (Пример заполнения:</w:t>
      </w:r>
      <w:proofErr w:type="gramEnd"/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Задаток, договор №_____, торги №_____, 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№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лота ___________).</w:t>
      </w:r>
      <w:proofErr w:type="gramEnd"/>
    </w:p>
    <w:p w14:paraId="09B5251F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  <w:u w:val="single"/>
        </w:rPr>
        <w:t>Задаток возвращается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Претендентам путем перечисления суммы внесенного Задатка в том порядке, в каком он был внесен Претендентом, в следующем порядке:</w:t>
      </w:r>
    </w:p>
    <w:p w14:paraId="055DB9DB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- если Претендент не будет допущен к участию в торгах, Организатор торгов возвращает сумму внесенного Претендентом Задатка в течение 5 (пяти) банковских дней </w:t>
      </w: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>с даты оформления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Организатором торгов Протокола определения участников аукциона.</w:t>
      </w:r>
    </w:p>
    <w:p w14:paraId="77AFC4BF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- если Претендент участвовал в аукционе и не признан победителем торгов, Организатор торгов возвращает сумму внесенного Претендентом Задатка не позднее 5 (пяти) банковских дней </w:t>
      </w: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>с даты подведения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итогов аукциона.</w:t>
      </w:r>
    </w:p>
    <w:p w14:paraId="2D1BCA73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если Претендентом отозвана заявка на участие в аукционе до даты окончания приема заявок, Организатор торгов возвращает сумму внесенного Претендентом Задатка в течение 5 (пяти) банковских дней со дня поступления Организатору торгов от Претендента уведомления об отзыве заявки.</w:t>
      </w:r>
    </w:p>
    <w:p w14:paraId="1E326962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если аукцион отменен, Организатором торгов возвращает сумму внесенного Претендентом Задатка в течение 5 (пяти) банковских дней со дня публикации протокола об отмене аукциона.</w:t>
      </w:r>
    </w:p>
    <w:p w14:paraId="4A6386B4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  <w:u w:val="single"/>
        </w:rPr>
        <w:t>Внесенный Задаток не возвращается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в случае, если Претендент, признанный победителем торгов, </w:t>
      </w: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>уклонится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</w:rPr>
        <w:t>/откажется от подписания в установленный срок договора, заключаемого по итогам торгов, от оплаты цены продажи по договору.</w:t>
      </w:r>
    </w:p>
    <w:p w14:paraId="3D08B095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В случае признания Претендента победителем аукциона сумма внесенного Задатка засчитывается в счет оплаты по договору, заключенному по итогам торгов, и возврату не подлежит.</w:t>
      </w:r>
    </w:p>
    <w:p w14:paraId="116B120F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Ознакомиться с Правилами проведения аукциона, с формой заявки, условиями договора о задатке, формой договора купли-продажи, а также иными сведениями о лотах, выставленных на торги, можно с момента начала приема заявок на электронной торговой площадке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4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>, раздел «Продажи»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</w:t>
      </w:r>
    </w:p>
    <w:p w14:paraId="53A07954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Телефоны для справок: 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8 (495)722-59-49</w:t>
      </w:r>
    </w:p>
    <w:p w14:paraId="4E5B67FA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3B0C135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 отказывает Претенденту в допуске к участию если:</w:t>
      </w:r>
    </w:p>
    <w:p w14:paraId="4EF0CA7F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заявка на участие в торгах не соответствует требованиям, установленным настоящим информационным сообщением, Регламентом;</w:t>
      </w:r>
    </w:p>
    <w:p w14:paraId="0695457A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Претендентом не предоставлены необходимые документы, либо представлен не полный пакет документов, либо предоставленные Претендентом документы не соответствуют установленным к ним требованиям или сведения, содержащиеся в них, недостоверны;</w:t>
      </w:r>
    </w:p>
    <w:p w14:paraId="27971CE8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lastRenderedPageBreak/>
        <w:t>- не подтверждено поступление задатка на один из счетов, указанных в сообщении о проведении торгов, в срок, установленный в информационном сообщении;</w:t>
      </w:r>
    </w:p>
    <w:p w14:paraId="6B3CC3F9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заявка и представленные документы поданы лицом, не уполномоченным Претендентом на осуществление таких действий.</w:t>
      </w:r>
    </w:p>
    <w:p w14:paraId="1537238B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>Организатор торгов оставляет за собой право отказать Претенденту в приеме и регистрации заявки на участие в торгах, если Претендент, ранее принимавший участие в торгах, проводимых Организатором торгов, уклонялся (отказался) от подписания протокола подведения итогов торгов, подписания в установленный срок договора, подлежащего заключению по итогам торгов, оплаты цены Имущества, определенной по итогам торгов, за вычетом суммы ранее внесенного задатка.</w:t>
      </w:r>
      <w:proofErr w:type="gramEnd"/>
    </w:p>
    <w:p w14:paraId="7F5B372D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6960B594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Порядок проведения и подведения итогов аукциона</w:t>
      </w:r>
    </w:p>
    <w:p w14:paraId="3E22CEC0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Порядок проведения торгов на электронной торговой площадке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5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>, раздел «Продажи», установлен в Регламенте.</w:t>
      </w:r>
    </w:p>
    <w:p w14:paraId="58626960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Организатор торгов вправе отказаться от проведения аукциона не </w:t>
      </w: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>позднее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чем за 3 (три) дня до даты проведения торгов, указанной в настоящем информационном сообщении, при этом внесенные претендентами задатки подлежат возврату Организатором торгов в течение 5 (пяти) банковских дней со дня принятия решения.</w:t>
      </w:r>
    </w:p>
    <w:p w14:paraId="5271689B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3C6EF41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Победителем электронного аукциона признается Участник, предложивший наиболее высокую цену.</w:t>
      </w:r>
    </w:p>
    <w:p w14:paraId="61D56E7F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Торги признаются несостоявшимися в следующих случаях:</w:t>
      </w:r>
    </w:p>
    <w:p w14:paraId="53FCEED4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 не было подано ни одной заявки на участие в торгах либо ни один из Претендентов не признан Участником торгов;</w:t>
      </w:r>
    </w:p>
    <w:p w14:paraId="29631C0D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 к участию в торгах допущен только один Претендент;</w:t>
      </w:r>
    </w:p>
    <w:p w14:paraId="5A37DAD0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 ни один из Участников торгов не сделал предложения по цене.</w:t>
      </w:r>
    </w:p>
    <w:p w14:paraId="2BD25154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Процедура электронного аукциона считается завершенной с момента подписания Организатором торгов протокола об итогах электронного открытого аукциона. Информация об итогах торгов размещается в открытой части электронной площадки после оформления Организатором торгов протокола об итогах электронного аукциона.</w:t>
      </w:r>
    </w:p>
    <w:p w14:paraId="3E86CF58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Протокол подведения итогов аукциона с момента его утверждения Организатором торгов приобретает юридическую силу и является документом, удостоверяющим право победителя на заключение договора по итогам торгов.</w:t>
      </w:r>
    </w:p>
    <w:p w14:paraId="1568E690" w14:textId="77777777" w:rsidR="00594964" w:rsidRDefault="006A0DC3" w:rsidP="00594964">
      <w:pPr>
        <w:spacing w:line="271" w:lineRule="auto"/>
        <w:ind w:left="100" w:firstLine="8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Победитель аукциона должен в течение 5 (пяти) дней после подписания протокола подведения итогов аукциона внести сумму, определенную по итогам аукциона, за вычетом ранее внесенного задатка, на счет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Залогод</w:t>
      </w:r>
      <w:r w:rsidR="00033DE1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ателя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5396AF2C" w14:textId="093348AC" w:rsidR="006A0DC3" w:rsidRPr="00594964" w:rsidRDefault="00594964" w:rsidP="00594964">
      <w:pPr>
        <w:spacing w:line="271" w:lineRule="auto"/>
        <w:ind w:left="100" w:firstLine="8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5BC1">
        <w:rPr>
          <w:rFonts w:ascii="Times New Roman" w:eastAsia="Times New Roman" w:hAnsi="Times New Roman" w:cs="Times New Roman"/>
          <w:b/>
          <w:bCs/>
          <w:sz w:val="24"/>
          <w:szCs w:val="24"/>
        </w:rPr>
        <w:t>Получатель: Воронкова Наталья Викторовна, Кредитный договор: 8663-А-07-14, Счет: 47422810001089003676, БИК: 044525460, ИНН: 7708397772, КПП: 770501001, Банк получателя: АО Экспобанк, Назначение платежа: Перечисление задатка в рамках поручения № 790146 по договору № 16/05-ОТЗ от 16.05.2023 (8663-А-07-14) или Перечисление покупной цены от Победителя торгов в рамках поручения № 790146 по договору № 16/05-ОТЗ от 16.05.2023 (8663-А-07-14).</w:t>
      </w:r>
      <w:r w:rsidR="000C45C5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6A0DC3" w:rsidRPr="001F4C6B">
        <w:rPr>
          <w:rFonts w:ascii="Times New Roman" w:eastAsia="Times New Roman" w:hAnsi="Times New Roman" w:cs="Times New Roman"/>
          <w:sz w:val="24"/>
          <w:szCs w:val="24"/>
        </w:rPr>
        <w:t xml:space="preserve">Задаток засчитывается в зачет стоимости приобретаемого Имущества, определенной по итогам </w:t>
      </w:r>
      <w:r w:rsidR="006A0DC3" w:rsidRPr="001F4C6B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аукциона. В случае </w:t>
      </w:r>
      <w:proofErr w:type="gramStart"/>
      <w:r w:rsidR="006A0DC3" w:rsidRPr="001F4C6B">
        <w:rPr>
          <w:rFonts w:ascii="Times New Roman" w:eastAsia="Times New Roman" w:hAnsi="Times New Roman" w:cs="Times New Roman"/>
          <w:sz w:val="24"/>
          <w:szCs w:val="24"/>
        </w:rPr>
        <w:t>невнесения оставшейся суммы цены продажи Имущества</w:t>
      </w:r>
      <w:proofErr w:type="gramEnd"/>
      <w:r w:rsidR="006A0DC3" w:rsidRPr="001F4C6B">
        <w:rPr>
          <w:rFonts w:ascii="Times New Roman" w:eastAsia="Times New Roman" w:hAnsi="Times New Roman" w:cs="Times New Roman"/>
          <w:sz w:val="24"/>
          <w:szCs w:val="24"/>
        </w:rPr>
        <w:t xml:space="preserve"> в установленный срок задаток не возвращается</w:t>
      </w:r>
      <w:r w:rsidR="006A0DC3" w:rsidRPr="001F4C6B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455126A7" w14:textId="5DBF7123" w:rsidR="006A0DC3" w:rsidRPr="001F4C6B" w:rsidRDefault="006A0DC3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В течение 5 (пяти) рабочих дней с момента внесения покупной цены Победителем аукциона, Организатор торгов, от имени Залогодержателя, з</w:t>
      </w:r>
      <w:r w:rsidR="00146B6B" w:rsidRPr="001F4C6B">
        <w:rPr>
          <w:rFonts w:ascii="Times New Roman" w:eastAsia="Times New Roman" w:hAnsi="Times New Roman" w:cs="Times New Roman"/>
          <w:b/>
          <w:sz w:val="24"/>
          <w:szCs w:val="24"/>
        </w:rPr>
        <w:t>аключает с Победителем аукциона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договор купли-продажи.</w:t>
      </w:r>
    </w:p>
    <w:p w14:paraId="01C5899E" w14:textId="1CC886FA" w:rsidR="00146B6B" w:rsidRPr="001F4C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В течение 10 (десяти) дней со дня подписания </w:t>
      </w:r>
      <w:r w:rsidR="009A628B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договора купли-продажи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Победитель аукциона должен представить в государственный орган, осуществляющий регистрацию Имущества - транспортных средств, все документы и совершить необходимые действия для изменения регистрационных данных транспортного средства в связи с его приобретением.</w:t>
      </w:r>
    </w:p>
    <w:p w14:paraId="123D31B7" w14:textId="3DC4770E" w:rsidR="00146B6B" w:rsidRPr="001F4C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>Государственная регистрация Имущества по итогам аукциона, проведенного в результате обращения взыскания на него во внесудебном порядке, проводится в соответствии с Федеральным законом "О государственной регистрации транспортных средств в Российской Федерации и о внесении изменений в отдельные законодательные акты Российской Фе</w:t>
      </w:r>
      <w:r w:rsidR="004D490D" w:rsidRPr="001F4C6B">
        <w:rPr>
          <w:rFonts w:ascii="Times New Roman" w:eastAsia="Times New Roman" w:hAnsi="Times New Roman" w:cs="Times New Roman"/>
          <w:sz w:val="24"/>
          <w:szCs w:val="24"/>
        </w:rPr>
        <w:t>дерации" от 03.08.2018 N 283-ФЗ</w:t>
      </w:r>
      <w:r w:rsidR="004D490D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на основании заявления Победителя с представлением следующих документов:</w:t>
      </w:r>
      <w:proofErr w:type="gramEnd"/>
    </w:p>
    <w:p w14:paraId="50A8FF9D" w14:textId="34856509" w:rsidR="00146B6B" w:rsidRPr="001F4C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документы, подтверждающие реализацию Имущества на торгах (протокол о результатах открытого аукциона, договор купли-продажи, заключенный с Победителем аукциона).</w:t>
      </w:r>
    </w:p>
    <w:p w14:paraId="17BB6E13" w14:textId="69ACDEB7" w:rsidR="006A0DC3" w:rsidRPr="001F4C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Расходы, связанные с изменением регистрационных данных Имущества, несет Победитель аукциона.</w:t>
      </w:r>
    </w:p>
    <w:p w14:paraId="05F53BC2" w14:textId="77777777" w:rsidR="00B979E8" w:rsidRPr="001F4C6B" w:rsidRDefault="00B979E8">
      <w:pPr>
        <w:rPr>
          <w:rFonts w:ascii="Times New Roman" w:hAnsi="Times New Roman" w:cs="Times New Roman"/>
          <w:sz w:val="24"/>
          <w:szCs w:val="24"/>
          <w:lang w:val="ru-RU"/>
        </w:rPr>
      </w:pPr>
    </w:p>
    <w:sectPr w:rsidR="00B979E8" w:rsidRPr="001F4C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6BF4"/>
    <w:rsid w:val="00003512"/>
    <w:rsid w:val="0000602F"/>
    <w:rsid w:val="000062BA"/>
    <w:rsid w:val="00010525"/>
    <w:rsid w:val="00010961"/>
    <w:rsid w:val="00011250"/>
    <w:rsid w:val="00011AE1"/>
    <w:rsid w:val="000123D0"/>
    <w:rsid w:val="00016BF4"/>
    <w:rsid w:val="00020A2D"/>
    <w:rsid w:val="00022134"/>
    <w:rsid w:val="000235E1"/>
    <w:rsid w:val="00027ED6"/>
    <w:rsid w:val="000304C8"/>
    <w:rsid w:val="00032BEB"/>
    <w:rsid w:val="00033C9B"/>
    <w:rsid w:val="00033DE1"/>
    <w:rsid w:val="0003507E"/>
    <w:rsid w:val="0004306C"/>
    <w:rsid w:val="00052333"/>
    <w:rsid w:val="00056E36"/>
    <w:rsid w:val="0006073F"/>
    <w:rsid w:val="00061439"/>
    <w:rsid w:val="0006230E"/>
    <w:rsid w:val="00070713"/>
    <w:rsid w:val="00074DDA"/>
    <w:rsid w:val="00090FEF"/>
    <w:rsid w:val="00091862"/>
    <w:rsid w:val="00094376"/>
    <w:rsid w:val="000A28CC"/>
    <w:rsid w:val="000C0910"/>
    <w:rsid w:val="000C45C5"/>
    <w:rsid w:val="000E14BF"/>
    <w:rsid w:val="000E3637"/>
    <w:rsid w:val="000F106F"/>
    <w:rsid w:val="000F5699"/>
    <w:rsid w:val="0010048D"/>
    <w:rsid w:val="00100D74"/>
    <w:rsid w:val="00101053"/>
    <w:rsid w:val="00102A28"/>
    <w:rsid w:val="00103254"/>
    <w:rsid w:val="001043F1"/>
    <w:rsid w:val="001119AE"/>
    <w:rsid w:val="00114D24"/>
    <w:rsid w:val="00140840"/>
    <w:rsid w:val="00144D1C"/>
    <w:rsid w:val="00146B6B"/>
    <w:rsid w:val="001501D7"/>
    <w:rsid w:val="0015698A"/>
    <w:rsid w:val="00156DBE"/>
    <w:rsid w:val="00165C19"/>
    <w:rsid w:val="001710D6"/>
    <w:rsid w:val="00174F78"/>
    <w:rsid w:val="001905A0"/>
    <w:rsid w:val="00192B01"/>
    <w:rsid w:val="001A328B"/>
    <w:rsid w:val="001C2DA1"/>
    <w:rsid w:val="001C39BD"/>
    <w:rsid w:val="001C60BE"/>
    <w:rsid w:val="001D0D3C"/>
    <w:rsid w:val="001D25E5"/>
    <w:rsid w:val="001D61BB"/>
    <w:rsid w:val="001E0915"/>
    <w:rsid w:val="001E0D19"/>
    <w:rsid w:val="001E13DD"/>
    <w:rsid w:val="001E1706"/>
    <w:rsid w:val="001E75B8"/>
    <w:rsid w:val="001F4C6B"/>
    <w:rsid w:val="001F6D4A"/>
    <w:rsid w:val="00203EAA"/>
    <w:rsid w:val="00206AFB"/>
    <w:rsid w:val="0020715C"/>
    <w:rsid w:val="00217C6B"/>
    <w:rsid w:val="00220AFE"/>
    <w:rsid w:val="00222980"/>
    <w:rsid w:val="00223572"/>
    <w:rsid w:val="00225C2F"/>
    <w:rsid w:val="00232682"/>
    <w:rsid w:val="00236B9B"/>
    <w:rsid w:val="00244CD9"/>
    <w:rsid w:val="0024551C"/>
    <w:rsid w:val="00245892"/>
    <w:rsid w:val="002460ED"/>
    <w:rsid w:val="0025468B"/>
    <w:rsid w:val="00255264"/>
    <w:rsid w:val="00260A3E"/>
    <w:rsid w:val="00261983"/>
    <w:rsid w:val="002719B3"/>
    <w:rsid w:val="00271AC3"/>
    <w:rsid w:val="00271F20"/>
    <w:rsid w:val="00273E80"/>
    <w:rsid w:val="00295981"/>
    <w:rsid w:val="00297724"/>
    <w:rsid w:val="002A3AD0"/>
    <w:rsid w:val="002B06D8"/>
    <w:rsid w:val="002D3E15"/>
    <w:rsid w:val="002D4235"/>
    <w:rsid w:val="002D56EF"/>
    <w:rsid w:val="002E6D1A"/>
    <w:rsid w:val="002F2B3D"/>
    <w:rsid w:val="002F372A"/>
    <w:rsid w:val="002F64D4"/>
    <w:rsid w:val="002F6FDC"/>
    <w:rsid w:val="00311FB5"/>
    <w:rsid w:val="0031425D"/>
    <w:rsid w:val="00316969"/>
    <w:rsid w:val="00316C0D"/>
    <w:rsid w:val="0032595E"/>
    <w:rsid w:val="00326661"/>
    <w:rsid w:val="003276C4"/>
    <w:rsid w:val="0034090D"/>
    <w:rsid w:val="003615A8"/>
    <w:rsid w:val="00366D74"/>
    <w:rsid w:val="00370180"/>
    <w:rsid w:val="00371E49"/>
    <w:rsid w:val="00377DA7"/>
    <w:rsid w:val="00385D80"/>
    <w:rsid w:val="00391A3B"/>
    <w:rsid w:val="003932AF"/>
    <w:rsid w:val="00394F26"/>
    <w:rsid w:val="003954C5"/>
    <w:rsid w:val="003958A1"/>
    <w:rsid w:val="003979C0"/>
    <w:rsid w:val="003A30C8"/>
    <w:rsid w:val="003A44A0"/>
    <w:rsid w:val="003B2288"/>
    <w:rsid w:val="003B3F38"/>
    <w:rsid w:val="003C3845"/>
    <w:rsid w:val="003C62E0"/>
    <w:rsid w:val="003C7778"/>
    <w:rsid w:val="003D2477"/>
    <w:rsid w:val="003D4B7A"/>
    <w:rsid w:val="003E316A"/>
    <w:rsid w:val="003E458F"/>
    <w:rsid w:val="003E4FEC"/>
    <w:rsid w:val="003F2559"/>
    <w:rsid w:val="003F4CC2"/>
    <w:rsid w:val="003F5BC1"/>
    <w:rsid w:val="0040383D"/>
    <w:rsid w:val="00420BC7"/>
    <w:rsid w:val="0042380E"/>
    <w:rsid w:val="0042399F"/>
    <w:rsid w:val="00425633"/>
    <w:rsid w:val="00437B85"/>
    <w:rsid w:val="00443944"/>
    <w:rsid w:val="00452993"/>
    <w:rsid w:val="00453803"/>
    <w:rsid w:val="00456E2B"/>
    <w:rsid w:val="00465E08"/>
    <w:rsid w:val="00474ADB"/>
    <w:rsid w:val="0048224A"/>
    <w:rsid w:val="00483993"/>
    <w:rsid w:val="00495DB4"/>
    <w:rsid w:val="004A4014"/>
    <w:rsid w:val="004B06AB"/>
    <w:rsid w:val="004B4546"/>
    <w:rsid w:val="004C4092"/>
    <w:rsid w:val="004C48E3"/>
    <w:rsid w:val="004D1B2B"/>
    <w:rsid w:val="004D1D8E"/>
    <w:rsid w:val="004D490D"/>
    <w:rsid w:val="004E53D2"/>
    <w:rsid w:val="004E72C0"/>
    <w:rsid w:val="004F0097"/>
    <w:rsid w:val="004F0AAB"/>
    <w:rsid w:val="004F5110"/>
    <w:rsid w:val="004F7ABF"/>
    <w:rsid w:val="00501DA5"/>
    <w:rsid w:val="00504735"/>
    <w:rsid w:val="00505085"/>
    <w:rsid w:val="005133F2"/>
    <w:rsid w:val="0051587F"/>
    <w:rsid w:val="005166A8"/>
    <w:rsid w:val="005170FF"/>
    <w:rsid w:val="005212D0"/>
    <w:rsid w:val="00535501"/>
    <w:rsid w:val="005413C6"/>
    <w:rsid w:val="005431B7"/>
    <w:rsid w:val="005434CB"/>
    <w:rsid w:val="00544C04"/>
    <w:rsid w:val="00552F13"/>
    <w:rsid w:val="005626DE"/>
    <w:rsid w:val="00570518"/>
    <w:rsid w:val="005770CA"/>
    <w:rsid w:val="0059042F"/>
    <w:rsid w:val="0059118C"/>
    <w:rsid w:val="00591D56"/>
    <w:rsid w:val="00594964"/>
    <w:rsid w:val="00596921"/>
    <w:rsid w:val="005A0B17"/>
    <w:rsid w:val="005B06AC"/>
    <w:rsid w:val="005D4DFA"/>
    <w:rsid w:val="005D60ED"/>
    <w:rsid w:val="005E15A6"/>
    <w:rsid w:val="005E5BF8"/>
    <w:rsid w:val="005F28D2"/>
    <w:rsid w:val="005F3300"/>
    <w:rsid w:val="005F7048"/>
    <w:rsid w:val="00604339"/>
    <w:rsid w:val="00604A7A"/>
    <w:rsid w:val="00617556"/>
    <w:rsid w:val="00622DB0"/>
    <w:rsid w:val="00625A8A"/>
    <w:rsid w:val="0063295D"/>
    <w:rsid w:val="00633BEA"/>
    <w:rsid w:val="00635C61"/>
    <w:rsid w:val="00635EB4"/>
    <w:rsid w:val="00641221"/>
    <w:rsid w:val="00643C72"/>
    <w:rsid w:val="0064409B"/>
    <w:rsid w:val="00644811"/>
    <w:rsid w:val="0064774F"/>
    <w:rsid w:val="006572E5"/>
    <w:rsid w:val="00664F29"/>
    <w:rsid w:val="00673B37"/>
    <w:rsid w:val="006831D9"/>
    <w:rsid w:val="006836BF"/>
    <w:rsid w:val="0068754C"/>
    <w:rsid w:val="00691E3C"/>
    <w:rsid w:val="006A0DC3"/>
    <w:rsid w:val="006A1D81"/>
    <w:rsid w:val="006A3ADC"/>
    <w:rsid w:val="006A7A1D"/>
    <w:rsid w:val="006B0A81"/>
    <w:rsid w:val="006C34DE"/>
    <w:rsid w:val="006D1D4D"/>
    <w:rsid w:val="006D3F46"/>
    <w:rsid w:val="006D6BD3"/>
    <w:rsid w:val="006F1A6F"/>
    <w:rsid w:val="006F1CD0"/>
    <w:rsid w:val="006F2428"/>
    <w:rsid w:val="00704EB3"/>
    <w:rsid w:val="00713F54"/>
    <w:rsid w:val="0071785D"/>
    <w:rsid w:val="00723C55"/>
    <w:rsid w:val="00724220"/>
    <w:rsid w:val="00724CF8"/>
    <w:rsid w:val="00726020"/>
    <w:rsid w:val="00734DE3"/>
    <w:rsid w:val="00737777"/>
    <w:rsid w:val="00740C6F"/>
    <w:rsid w:val="00743FA8"/>
    <w:rsid w:val="007527D7"/>
    <w:rsid w:val="00757687"/>
    <w:rsid w:val="00764A7F"/>
    <w:rsid w:val="0077377B"/>
    <w:rsid w:val="00786F87"/>
    <w:rsid w:val="00793F81"/>
    <w:rsid w:val="007A18D6"/>
    <w:rsid w:val="007A7AB1"/>
    <w:rsid w:val="007B08D6"/>
    <w:rsid w:val="007B4751"/>
    <w:rsid w:val="007C0090"/>
    <w:rsid w:val="007C3701"/>
    <w:rsid w:val="007C5871"/>
    <w:rsid w:val="007D12B3"/>
    <w:rsid w:val="007D221C"/>
    <w:rsid w:val="007D570E"/>
    <w:rsid w:val="007E311A"/>
    <w:rsid w:val="007E32FF"/>
    <w:rsid w:val="007F73CE"/>
    <w:rsid w:val="0080259A"/>
    <w:rsid w:val="008047AA"/>
    <w:rsid w:val="00805A8D"/>
    <w:rsid w:val="00806FA3"/>
    <w:rsid w:val="00812D13"/>
    <w:rsid w:val="00814967"/>
    <w:rsid w:val="0081701D"/>
    <w:rsid w:val="00817934"/>
    <w:rsid w:val="008241C3"/>
    <w:rsid w:val="00824C0B"/>
    <w:rsid w:val="0082590E"/>
    <w:rsid w:val="00826063"/>
    <w:rsid w:val="0083028F"/>
    <w:rsid w:val="00835CB5"/>
    <w:rsid w:val="0084545E"/>
    <w:rsid w:val="008473F4"/>
    <w:rsid w:val="00847E88"/>
    <w:rsid w:val="00865628"/>
    <w:rsid w:val="00871FB0"/>
    <w:rsid w:val="00874955"/>
    <w:rsid w:val="008768AC"/>
    <w:rsid w:val="00876AC0"/>
    <w:rsid w:val="0088188E"/>
    <w:rsid w:val="00884B8A"/>
    <w:rsid w:val="00885C8A"/>
    <w:rsid w:val="00893420"/>
    <w:rsid w:val="008A07AA"/>
    <w:rsid w:val="008B49A2"/>
    <w:rsid w:val="008B4BB8"/>
    <w:rsid w:val="008B60FA"/>
    <w:rsid w:val="008C1F88"/>
    <w:rsid w:val="008C402D"/>
    <w:rsid w:val="008C433B"/>
    <w:rsid w:val="008C5BFA"/>
    <w:rsid w:val="008D0B9E"/>
    <w:rsid w:val="008D3718"/>
    <w:rsid w:val="008E6431"/>
    <w:rsid w:val="008F05C4"/>
    <w:rsid w:val="008F5798"/>
    <w:rsid w:val="0090492B"/>
    <w:rsid w:val="00906F8A"/>
    <w:rsid w:val="00907141"/>
    <w:rsid w:val="0091550A"/>
    <w:rsid w:val="0091572E"/>
    <w:rsid w:val="00915AFD"/>
    <w:rsid w:val="00916E24"/>
    <w:rsid w:val="009302AD"/>
    <w:rsid w:val="00931122"/>
    <w:rsid w:val="00937D60"/>
    <w:rsid w:val="00944DEC"/>
    <w:rsid w:val="0095140D"/>
    <w:rsid w:val="009557C7"/>
    <w:rsid w:val="00957091"/>
    <w:rsid w:val="009617C0"/>
    <w:rsid w:val="00961D5A"/>
    <w:rsid w:val="009671DB"/>
    <w:rsid w:val="00970FE4"/>
    <w:rsid w:val="009738C6"/>
    <w:rsid w:val="00974399"/>
    <w:rsid w:val="009744C1"/>
    <w:rsid w:val="00994353"/>
    <w:rsid w:val="009947B4"/>
    <w:rsid w:val="009A628B"/>
    <w:rsid w:val="009C2D3A"/>
    <w:rsid w:val="009E2D8B"/>
    <w:rsid w:val="009E789D"/>
    <w:rsid w:val="009F1A2A"/>
    <w:rsid w:val="009F2D6A"/>
    <w:rsid w:val="009F4D29"/>
    <w:rsid w:val="00A018A0"/>
    <w:rsid w:val="00A022FD"/>
    <w:rsid w:val="00A0316F"/>
    <w:rsid w:val="00A06060"/>
    <w:rsid w:val="00A2056F"/>
    <w:rsid w:val="00A237D7"/>
    <w:rsid w:val="00A277C6"/>
    <w:rsid w:val="00A42DDC"/>
    <w:rsid w:val="00A4443B"/>
    <w:rsid w:val="00A47164"/>
    <w:rsid w:val="00A6250A"/>
    <w:rsid w:val="00A66872"/>
    <w:rsid w:val="00A711E8"/>
    <w:rsid w:val="00A71A4F"/>
    <w:rsid w:val="00A71E74"/>
    <w:rsid w:val="00A85AB4"/>
    <w:rsid w:val="00A87817"/>
    <w:rsid w:val="00A9059F"/>
    <w:rsid w:val="00A92305"/>
    <w:rsid w:val="00AA3C06"/>
    <w:rsid w:val="00AB46B7"/>
    <w:rsid w:val="00AC0358"/>
    <w:rsid w:val="00AC29DB"/>
    <w:rsid w:val="00AC79C2"/>
    <w:rsid w:val="00AD211A"/>
    <w:rsid w:val="00AD6FFC"/>
    <w:rsid w:val="00AE001B"/>
    <w:rsid w:val="00AE7738"/>
    <w:rsid w:val="00AF0C4B"/>
    <w:rsid w:val="00AF1AA7"/>
    <w:rsid w:val="00B12E0C"/>
    <w:rsid w:val="00B152F3"/>
    <w:rsid w:val="00B236E8"/>
    <w:rsid w:val="00B23FF5"/>
    <w:rsid w:val="00B339BF"/>
    <w:rsid w:val="00B35FAC"/>
    <w:rsid w:val="00B37C28"/>
    <w:rsid w:val="00B462C1"/>
    <w:rsid w:val="00B47A3D"/>
    <w:rsid w:val="00B500E1"/>
    <w:rsid w:val="00B52939"/>
    <w:rsid w:val="00B564C0"/>
    <w:rsid w:val="00B618A8"/>
    <w:rsid w:val="00B63DA5"/>
    <w:rsid w:val="00B654E4"/>
    <w:rsid w:val="00B66661"/>
    <w:rsid w:val="00B70322"/>
    <w:rsid w:val="00B775A0"/>
    <w:rsid w:val="00B8564D"/>
    <w:rsid w:val="00B92A9C"/>
    <w:rsid w:val="00B93085"/>
    <w:rsid w:val="00B97670"/>
    <w:rsid w:val="00B979E8"/>
    <w:rsid w:val="00BB259B"/>
    <w:rsid w:val="00BB3F69"/>
    <w:rsid w:val="00BB62F2"/>
    <w:rsid w:val="00BC47E2"/>
    <w:rsid w:val="00BC7FB1"/>
    <w:rsid w:val="00BE2C15"/>
    <w:rsid w:val="00BE38B7"/>
    <w:rsid w:val="00C010F9"/>
    <w:rsid w:val="00C04941"/>
    <w:rsid w:val="00C1300E"/>
    <w:rsid w:val="00C17D7A"/>
    <w:rsid w:val="00C31F1C"/>
    <w:rsid w:val="00C3568E"/>
    <w:rsid w:val="00C3768E"/>
    <w:rsid w:val="00C412D0"/>
    <w:rsid w:val="00C418C9"/>
    <w:rsid w:val="00C41D8D"/>
    <w:rsid w:val="00C443E6"/>
    <w:rsid w:val="00C44553"/>
    <w:rsid w:val="00C57874"/>
    <w:rsid w:val="00C61848"/>
    <w:rsid w:val="00C63A57"/>
    <w:rsid w:val="00C710E7"/>
    <w:rsid w:val="00C72102"/>
    <w:rsid w:val="00C8654E"/>
    <w:rsid w:val="00C90F5F"/>
    <w:rsid w:val="00C91058"/>
    <w:rsid w:val="00CA0984"/>
    <w:rsid w:val="00CA31A3"/>
    <w:rsid w:val="00CB1778"/>
    <w:rsid w:val="00CC72E2"/>
    <w:rsid w:val="00CD4D84"/>
    <w:rsid w:val="00CE0175"/>
    <w:rsid w:val="00CF3091"/>
    <w:rsid w:val="00D17793"/>
    <w:rsid w:val="00D21AD8"/>
    <w:rsid w:val="00D40A7C"/>
    <w:rsid w:val="00D40EB9"/>
    <w:rsid w:val="00D479E8"/>
    <w:rsid w:val="00D50E54"/>
    <w:rsid w:val="00D51F7D"/>
    <w:rsid w:val="00D55D6E"/>
    <w:rsid w:val="00D57318"/>
    <w:rsid w:val="00D72C0A"/>
    <w:rsid w:val="00D74DE4"/>
    <w:rsid w:val="00D75CBD"/>
    <w:rsid w:val="00D827F3"/>
    <w:rsid w:val="00D940A4"/>
    <w:rsid w:val="00DB056A"/>
    <w:rsid w:val="00DB2A52"/>
    <w:rsid w:val="00DB4C62"/>
    <w:rsid w:val="00DB6561"/>
    <w:rsid w:val="00DC2023"/>
    <w:rsid w:val="00DC53DA"/>
    <w:rsid w:val="00DD10EB"/>
    <w:rsid w:val="00DD1DF0"/>
    <w:rsid w:val="00DD7F88"/>
    <w:rsid w:val="00DF01E0"/>
    <w:rsid w:val="00DF3806"/>
    <w:rsid w:val="00DF72CD"/>
    <w:rsid w:val="00E17C6B"/>
    <w:rsid w:val="00E25C4C"/>
    <w:rsid w:val="00E311D1"/>
    <w:rsid w:val="00E32473"/>
    <w:rsid w:val="00E43E46"/>
    <w:rsid w:val="00E45351"/>
    <w:rsid w:val="00E52238"/>
    <w:rsid w:val="00E55659"/>
    <w:rsid w:val="00E605BD"/>
    <w:rsid w:val="00E61BED"/>
    <w:rsid w:val="00E67787"/>
    <w:rsid w:val="00E71F90"/>
    <w:rsid w:val="00E84A71"/>
    <w:rsid w:val="00E911F5"/>
    <w:rsid w:val="00E955C9"/>
    <w:rsid w:val="00E95E7D"/>
    <w:rsid w:val="00EA2505"/>
    <w:rsid w:val="00EA322D"/>
    <w:rsid w:val="00EA4288"/>
    <w:rsid w:val="00EB23DC"/>
    <w:rsid w:val="00EB7D5F"/>
    <w:rsid w:val="00EC20F8"/>
    <w:rsid w:val="00EC4C19"/>
    <w:rsid w:val="00ED2236"/>
    <w:rsid w:val="00ED40B4"/>
    <w:rsid w:val="00ED5173"/>
    <w:rsid w:val="00ED79FB"/>
    <w:rsid w:val="00EE06E1"/>
    <w:rsid w:val="00EF4BC9"/>
    <w:rsid w:val="00F00542"/>
    <w:rsid w:val="00F024D8"/>
    <w:rsid w:val="00F045CE"/>
    <w:rsid w:val="00F1553C"/>
    <w:rsid w:val="00F16BAE"/>
    <w:rsid w:val="00F16E6E"/>
    <w:rsid w:val="00F20052"/>
    <w:rsid w:val="00F27670"/>
    <w:rsid w:val="00F308E5"/>
    <w:rsid w:val="00F33BC2"/>
    <w:rsid w:val="00F36B91"/>
    <w:rsid w:val="00F4289A"/>
    <w:rsid w:val="00F51580"/>
    <w:rsid w:val="00F60E8F"/>
    <w:rsid w:val="00F65FD1"/>
    <w:rsid w:val="00F73FBB"/>
    <w:rsid w:val="00F75945"/>
    <w:rsid w:val="00F771F9"/>
    <w:rsid w:val="00FB42F2"/>
    <w:rsid w:val="00FC53DE"/>
    <w:rsid w:val="00FD14FD"/>
    <w:rsid w:val="00FD197D"/>
    <w:rsid w:val="00FE4FB8"/>
    <w:rsid w:val="00FF3A60"/>
    <w:rsid w:val="00FF6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5876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  <w:style w:type="paragraph" w:customStyle="1" w:styleId="p1">
    <w:name w:val="p1"/>
    <w:basedOn w:val="a"/>
    <w:rsid w:val="005949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  <w:style w:type="paragraph" w:customStyle="1" w:styleId="p1">
    <w:name w:val="p1"/>
    <w:basedOn w:val="a"/>
    <w:rsid w:val="005949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194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46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siness.centerr.ru" TargetMode="External"/><Relationship Id="rId13" Type="http://schemas.openxmlformats.org/officeDocument/2006/relationships/hyperlink" Target="http://www.centerr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business.centerr.ru" TargetMode="External"/><Relationship Id="rId12" Type="http://schemas.openxmlformats.org/officeDocument/2006/relationships/hyperlink" Target="http://www.business.centerr.r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://www.business.centerr.ru" TargetMode="External"/><Relationship Id="rId11" Type="http://schemas.openxmlformats.org/officeDocument/2006/relationships/hyperlink" Target="http://www.business.centerr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business.centerr.ru" TargetMode="External"/><Relationship Id="rId10" Type="http://schemas.openxmlformats.org/officeDocument/2006/relationships/hyperlink" Target="http://www.business.center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usiness.centerr.ru" TargetMode="External"/><Relationship Id="rId14" Type="http://schemas.openxmlformats.org/officeDocument/2006/relationships/hyperlink" Target="http://www.business.center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E4F98A-2EB9-44EC-8B53-54AB14A3A3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1312</TotalTime>
  <Pages>7</Pages>
  <Words>2808</Words>
  <Characters>16011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ООО"Центр-Р.И.Д."</Company>
  <LinksUpToDate>false</LinksUpToDate>
  <CharactersWithSpaces>18782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Administrator</cp:lastModifiedBy>
  <cp:revision>268</cp:revision>
  <dcterms:created xsi:type="dcterms:W3CDTF">2025-03-26T12:46:00Z</dcterms:created>
  <dcterms:modified xsi:type="dcterms:W3CDTF">2026-07-15T10:28:00Z</dcterms:modified>
  <dc:identifier/>
  <dc:language/>
</cp:coreProperties>
</file>